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E6C64" w14:textId="77777777" w:rsidR="00747D8C" w:rsidRDefault="00747D8C">
      <w:pPr>
        <w:pStyle w:val="BodyText"/>
        <w:spacing w:before="4"/>
        <w:ind w:left="0"/>
        <w:rPr>
          <w:sz w:val="27"/>
        </w:rPr>
      </w:pPr>
    </w:p>
    <w:p w14:paraId="6950E73B" w14:textId="77777777" w:rsidR="00747D8C" w:rsidRDefault="00000000">
      <w:pPr>
        <w:pStyle w:val="Heading1"/>
        <w:spacing w:line="360" w:lineRule="auto"/>
      </w:pPr>
      <w:r>
        <w:rPr>
          <w:color w:val="851C00"/>
        </w:rPr>
        <w:t>Topic 6 Addressing Co-Morbidities in Atopic Dermatitis Patients: Asthma, Sinusitis, and Other Complications</w:t>
      </w:r>
    </w:p>
    <w:p w14:paraId="5FC3B765" w14:textId="77777777" w:rsidR="00747D8C" w:rsidRDefault="00000000">
      <w:pPr>
        <w:ind w:left="760"/>
        <w:rPr>
          <w:b/>
        </w:rPr>
      </w:pPr>
      <w:r>
        <w:rPr>
          <w:b/>
          <w:color w:val="851C00"/>
        </w:rPr>
        <w:t>Part 1: Asthma</w:t>
      </w:r>
    </w:p>
    <w:p w14:paraId="725F8C48" w14:textId="77777777" w:rsidR="00747D8C" w:rsidRDefault="00000000">
      <w:pPr>
        <w:pStyle w:val="BodyText"/>
        <w:spacing w:before="133"/>
        <w:ind w:left="760"/>
      </w:pPr>
      <w:r>
        <w:rPr>
          <w:color w:val="FF8427"/>
        </w:rPr>
        <w:t>Scientific Panel Lecturer: Dr. R. Olivenstein</w:t>
      </w:r>
    </w:p>
    <w:p w14:paraId="5695AA41" w14:textId="77777777" w:rsidR="00747D8C" w:rsidRDefault="00000000">
      <w:pPr>
        <w:pStyle w:val="BodyText"/>
        <w:spacing w:before="134"/>
        <w:ind w:left="760"/>
      </w:pPr>
      <w:r>
        <w:rPr>
          <w:color w:val="FF8427"/>
        </w:rPr>
        <w:t>Community panelist: Rachel N. Asiniwasis, MD MS(HS) FRCPC FAAD</w:t>
      </w:r>
    </w:p>
    <w:p w14:paraId="46B16272" w14:textId="77777777" w:rsidR="00747D8C" w:rsidRDefault="00747D8C">
      <w:pPr>
        <w:pStyle w:val="BodyText"/>
        <w:ind w:left="0"/>
      </w:pPr>
    </w:p>
    <w:p w14:paraId="1E1A794C" w14:textId="77777777" w:rsidR="00747D8C" w:rsidRDefault="00747D8C">
      <w:pPr>
        <w:pStyle w:val="BodyText"/>
        <w:spacing w:before="1"/>
        <w:ind w:left="0"/>
      </w:pPr>
    </w:p>
    <w:p w14:paraId="78AC0FD4" w14:textId="77777777" w:rsidR="00747D8C" w:rsidRDefault="00000000">
      <w:pPr>
        <w:pStyle w:val="Heading1"/>
      </w:pPr>
      <w:r>
        <w:rPr>
          <w:color w:val="851C00"/>
        </w:rPr>
        <w:t>Comments Regarding Key points for: Dermatology Trainees</w:t>
      </w:r>
    </w:p>
    <w:p w14:paraId="7BE83332" w14:textId="77777777" w:rsidR="00747D8C" w:rsidRDefault="00000000">
      <w:pPr>
        <w:pStyle w:val="ListParagraph"/>
        <w:numPr>
          <w:ilvl w:val="0"/>
          <w:numId w:val="7"/>
        </w:numPr>
        <w:tabs>
          <w:tab w:val="left" w:pos="1481"/>
        </w:tabs>
        <w:spacing w:before="135"/>
        <w:ind w:hanging="361"/>
        <w:jc w:val="both"/>
      </w:pPr>
      <w:r>
        <w:t>No participant</w:t>
      </w:r>
      <w:r>
        <w:rPr>
          <w:spacing w:val="-2"/>
        </w:rPr>
        <w:t xml:space="preserve"> </w:t>
      </w:r>
      <w:r>
        <w:t>comments.</w:t>
      </w:r>
    </w:p>
    <w:p w14:paraId="1600F6AF" w14:textId="77777777" w:rsidR="00747D8C" w:rsidRDefault="00000000">
      <w:pPr>
        <w:pStyle w:val="Heading1"/>
        <w:spacing w:before="135"/>
        <w:jc w:val="both"/>
      </w:pPr>
      <w:r>
        <w:rPr>
          <w:color w:val="851C00"/>
        </w:rPr>
        <w:t>Comments Regarding Key points for: General Practitioners</w:t>
      </w:r>
    </w:p>
    <w:p w14:paraId="3E04523E" w14:textId="77777777" w:rsidR="00747D8C" w:rsidRDefault="00000000">
      <w:pPr>
        <w:pStyle w:val="ListParagraph"/>
        <w:numPr>
          <w:ilvl w:val="0"/>
          <w:numId w:val="7"/>
        </w:numPr>
        <w:tabs>
          <w:tab w:val="left" w:pos="1481"/>
        </w:tabs>
        <w:spacing w:before="133" w:line="276" w:lineRule="auto"/>
        <w:ind w:right="498"/>
        <w:jc w:val="both"/>
      </w:pPr>
      <w:r>
        <w:t>Dr. Jack commented that what was very interesting to her is how these populations overlap in prevalence but when severity is considered usually one epithelium</w:t>
      </w:r>
      <w:r>
        <w:rPr>
          <w:spacing w:val="-6"/>
        </w:rPr>
        <w:t xml:space="preserve"> </w:t>
      </w:r>
      <w:r>
        <w:t>dominates.</w:t>
      </w:r>
    </w:p>
    <w:p w14:paraId="46D3F6FB" w14:textId="77777777" w:rsidR="00747D8C" w:rsidRDefault="00000000">
      <w:pPr>
        <w:pStyle w:val="ListParagraph"/>
        <w:numPr>
          <w:ilvl w:val="0"/>
          <w:numId w:val="7"/>
        </w:numPr>
        <w:tabs>
          <w:tab w:val="left" w:pos="1481"/>
        </w:tabs>
        <w:spacing w:before="1" w:line="276" w:lineRule="auto"/>
        <w:ind w:right="345"/>
        <w:jc w:val="both"/>
      </w:pPr>
      <w:r>
        <w:t>Dr. Asai suggested that EoE should be mentioned by name, eosinophilic esophagitis, noting that it is often missed. Dr. Joseph agreed, saying that EoE is often missed and has picked up 2 or 3 in the past 2 years whereas previously had not seen</w:t>
      </w:r>
      <w:r>
        <w:rPr>
          <w:spacing w:val="-12"/>
        </w:rPr>
        <w:t xml:space="preserve"> </w:t>
      </w:r>
      <w:r>
        <w:t>any.</w:t>
      </w:r>
    </w:p>
    <w:p w14:paraId="4CB6C896" w14:textId="77777777" w:rsidR="00747D8C" w:rsidRDefault="00000000">
      <w:pPr>
        <w:pStyle w:val="ListParagraph"/>
        <w:numPr>
          <w:ilvl w:val="0"/>
          <w:numId w:val="7"/>
        </w:numPr>
        <w:tabs>
          <w:tab w:val="left" w:pos="1481"/>
        </w:tabs>
        <w:spacing w:line="273" w:lineRule="auto"/>
        <w:ind w:right="286"/>
        <w:jc w:val="both"/>
      </w:pPr>
      <w:r>
        <w:t>Dr. Asai remarked that this was especially for primary care physicians because early intervention is key to avoidance of stricture and repeated</w:t>
      </w:r>
      <w:r>
        <w:rPr>
          <w:spacing w:val="-5"/>
        </w:rPr>
        <w:t xml:space="preserve"> </w:t>
      </w:r>
      <w:r>
        <w:t>dilations.</w:t>
      </w:r>
    </w:p>
    <w:p w14:paraId="1B39EE52" w14:textId="77777777" w:rsidR="00747D8C" w:rsidRDefault="00000000">
      <w:pPr>
        <w:pStyle w:val="ListParagraph"/>
        <w:numPr>
          <w:ilvl w:val="0"/>
          <w:numId w:val="7"/>
        </w:numPr>
        <w:tabs>
          <w:tab w:val="left" w:pos="1481"/>
        </w:tabs>
        <w:spacing w:before="5"/>
        <w:ind w:hanging="361"/>
        <w:jc w:val="both"/>
      </w:pPr>
      <w:r>
        <w:t>Dr. jack agreed, saying that they need a GI recording and one for type I vs type IV HSS by</w:t>
      </w:r>
      <w:r>
        <w:rPr>
          <w:spacing w:val="-25"/>
        </w:rPr>
        <w:t xml:space="preserve"> </w:t>
      </w:r>
      <w:r>
        <w:t>A&amp;I</w:t>
      </w:r>
    </w:p>
    <w:p w14:paraId="187892BD" w14:textId="77777777" w:rsidR="00747D8C" w:rsidRDefault="00000000">
      <w:pPr>
        <w:pStyle w:val="Heading1"/>
        <w:spacing w:before="39"/>
        <w:jc w:val="both"/>
      </w:pPr>
      <w:r>
        <w:rPr>
          <w:color w:val="851C00"/>
        </w:rPr>
        <w:t>Comments Regarding Key points for: Adults and Adolescents</w:t>
      </w:r>
    </w:p>
    <w:p w14:paraId="64A2130E" w14:textId="77777777" w:rsidR="00747D8C" w:rsidRDefault="00000000">
      <w:pPr>
        <w:pStyle w:val="ListParagraph"/>
        <w:numPr>
          <w:ilvl w:val="0"/>
          <w:numId w:val="7"/>
        </w:numPr>
        <w:tabs>
          <w:tab w:val="left" w:pos="1481"/>
        </w:tabs>
        <w:spacing w:before="135"/>
        <w:ind w:hanging="361"/>
        <w:jc w:val="both"/>
      </w:pPr>
      <w:r>
        <w:t>No participant</w:t>
      </w:r>
      <w:r>
        <w:rPr>
          <w:spacing w:val="-2"/>
        </w:rPr>
        <w:t xml:space="preserve"> </w:t>
      </w:r>
      <w:r>
        <w:t>comments.</w:t>
      </w:r>
    </w:p>
    <w:p w14:paraId="38C1FB58" w14:textId="77777777" w:rsidR="00747D8C" w:rsidRDefault="00000000">
      <w:pPr>
        <w:pStyle w:val="Heading1"/>
        <w:spacing w:before="135"/>
        <w:jc w:val="both"/>
      </w:pPr>
      <w:r>
        <w:rPr>
          <w:color w:val="851C00"/>
        </w:rPr>
        <w:t>Comments Regarding What Added Information is Needed</w:t>
      </w:r>
    </w:p>
    <w:p w14:paraId="04D43118" w14:textId="77777777" w:rsidR="00747D8C" w:rsidRDefault="00000000">
      <w:pPr>
        <w:pStyle w:val="ListParagraph"/>
        <w:numPr>
          <w:ilvl w:val="0"/>
          <w:numId w:val="7"/>
        </w:numPr>
        <w:tabs>
          <w:tab w:val="left" w:pos="1481"/>
        </w:tabs>
        <w:spacing w:before="135"/>
        <w:ind w:hanging="361"/>
        <w:jc w:val="both"/>
      </w:pPr>
      <w:r>
        <w:t>No participant</w:t>
      </w:r>
      <w:r>
        <w:rPr>
          <w:spacing w:val="-2"/>
        </w:rPr>
        <w:t xml:space="preserve"> </w:t>
      </w:r>
      <w:r>
        <w:t>comments.</w:t>
      </w:r>
    </w:p>
    <w:p w14:paraId="5B6C1C31" w14:textId="77777777" w:rsidR="00747D8C" w:rsidRDefault="00000000">
      <w:pPr>
        <w:pStyle w:val="Heading1"/>
        <w:spacing w:before="134" w:line="357" w:lineRule="auto"/>
        <w:ind w:right="443"/>
      </w:pPr>
      <w:r>
        <w:rPr>
          <w:color w:val="851C00"/>
        </w:rPr>
        <w:t>Comments Regarding Three Points Most Relevant to my Practice/Points Relevant to my Practice Not Found and/or Irrelevant info</w:t>
      </w:r>
    </w:p>
    <w:p w14:paraId="5D825FA9" w14:textId="77777777" w:rsidR="00747D8C" w:rsidRDefault="00747D8C">
      <w:pPr>
        <w:spacing w:line="357" w:lineRule="auto"/>
        <w:sectPr w:rsidR="00747D8C">
          <w:headerReference w:type="default" r:id="rId7"/>
          <w:pgSz w:w="12240" w:h="15840"/>
          <w:pgMar w:top="1660" w:right="1180" w:bottom="280" w:left="680" w:header="330" w:footer="0" w:gutter="0"/>
          <w:cols w:space="720"/>
        </w:sectPr>
      </w:pPr>
    </w:p>
    <w:p w14:paraId="6D9CCAC1" w14:textId="77777777" w:rsidR="00747D8C" w:rsidRDefault="00000000">
      <w:pPr>
        <w:pStyle w:val="ListParagraph"/>
        <w:numPr>
          <w:ilvl w:val="0"/>
          <w:numId w:val="7"/>
        </w:numPr>
        <w:tabs>
          <w:tab w:val="left" w:pos="1480"/>
          <w:tab w:val="left" w:pos="1481"/>
        </w:tabs>
        <w:spacing w:before="119" w:line="276" w:lineRule="auto"/>
        <w:ind w:right="323"/>
      </w:pPr>
      <w:r>
        <w:lastRenderedPageBreak/>
        <w:t>Dr. Besner Morin commented that she realizes that she does not question patients enough about symptoms of asthma, but always asks about joint pain in psoriasis patients. Dr. Purdy agreed. Saying that she asks “do you have asthma or seasonal allergies” but leaves it at that and now thinks that this is not</w:t>
      </w:r>
      <w:r>
        <w:rPr>
          <w:spacing w:val="-9"/>
        </w:rPr>
        <w:t xml:space="preserve"> </w:t>
      </w:r>
      <w:r>
        <w:t>sufficient.</w:t>
      </w:r>
    </w:p>
    <w:p w14:paraId="331B51B0" w14:textId="77777777" w:rsidR="00747D8C" w:rsidRDefault="00000000">
      <w:pPr>
        <w:pStyle w:val="ListParagraph"/>
        <w:numPr>
          <w:ilvl w:val="0"/>
          <w:numId w:val="7"/>
        </w:numPr>
        <w:tabs>
          <w:tab w:val="left" w:pos="1480"/>
          <w:tab w:val="left" w:pos="1481"/>
        </w:tabs>
        <w:spacing w:line="276" w:lineRule="auto"/>
        <w:ind w:right="365"/>
      </w:pPr>
      <w:r>
        <w:t>Dr. Besner Morin agreed, characterizing it as something to help her find the diagnosis of AD but not about severity or symptoms and if they have the appropriate follow up or</w:t>
      </w:r>
      <w:r>
        <w:rPr>
          <w:spacing w:val="-17"/>
        </w:rPr>
        <w:t xml:space="preserve"> </w:t>
      </w:r>
      <w:r>
        <w:t>treatment.</w:t>
      </w:r>
    </w:p>
    <w:p w14:paraId="3A19A547" w14:textId="77777777" w:rsidR="00747D8C" w:rsidRDefault="00000000">
      <w:pPr>
        <w:pStyle w:val="ListParagraph"/>
        <w:numPr>
          <w:ilvl w:val="0"/>
          <w:numId w:val="7"/>
        </w:numPr>
        <w:tabs>
          <w:tab w:val="left" w:pos="1480"/>
          <w:tab w:val="left" w:pos="1481"/>
        </w:tabs>
        <w:spacing w:line="276" w:lineRule="auto"/>
        <w:ind w:right="501"/>
      </w:pPr>
      <w:r>
        <w:t>Dr. Asai stated that she does an MDC with allergy and the asthma educator. She added that in Ontario they could qualify for dupilumab if they have 2 episodes requiring</w:t>
      </w:r>
      <w:r>
        <w:rPr>
          <w:spacing w:val="-17"/>
        </w:rPr>
        <w:t xml:space="preserve"> </w:t>
      </w:r>
      <w:r>
        <w:t>prednisone.</w:t>
      </w:r>
    </w:p>
    <w:p w14:paraId="04E6748E" w14:textId="77777777" w:rsidR="00747D8C" w:rsidRDefault="00000000">
      <w:pPr>
        <w:pStyle w:val="ListParagraph"/>
        <w:numPr>
          <w:ilvl w:val="0"/>
          <w:numId w:val="7"/>
        </w:numPr>
        <w:tabs>
          <w:tab w:val="left" w:pos="1480"/>
          <w:tab w:val="left" w:pos="1481"/>
        </w:tabs>
        <w:ind w:hanging="361"/>
      </w:pPr>
      <w:r>
        <w:t>Dr. Bourcier commented that he liked the</w:t>
      </w:r>
      <w:r>
        <w:rPr>
          <w:spacing w:val="-5"/>
        </w:rPr>
        <w:t xml:space="preserve"> </w:t>
      </w:r>
      <w:r>
        <w:t>table.</w:t>
      </w:r>
    </w:p>
    <w:p w14:paraId="1812244F" w14:textId="77777777" w:rsidR="00747D8C" w:rsidRDefault="00000000">
      <w:pPr>
        <w:pStyle w:val="ListParagraph"/>
        <w:numPr>
          <w:ilvl w:val="0"/>
          <w:numId w:val="7"/>
        </w:numPr>
        <w:tabs>
          <w:tab w:val="left" w:pos="1480"/>
          <w:tab w:val="left" w:pos="1481"/>
        </w:tabs>
        <w:spacing w:before="38" w:line="276" w:lineRule="auto"/>
        <w:ind w:right="279"/>
      </w:pPr>
      <w:r>
        <w:t>Dr. Purdy commented that she would like a “ask these three things” list to make sure she did not miss asthma etc. Dr. Besner-Morin agreed and added that if the clinician knows the basics of the recommendation, your patient might not have EASI score to get dupilumab, but they might reach the threshold with</w:t>
      </w:r>
      <w:r>
        <w:rPr>
          <w:spacing w:val="-5"/>
        </w:rPr>
        <w:t xml:space="preserve"> </w:t>
      </w:r>
      <w:r>
        <w:t>asthma.</w:t>
      </w:r>
    </w:p>
    <w:p w14:paraId="0B07B16F" w14:textId="77777777" w:rsidR="00747D8C" w:rsidRDefault="00747D8C">
      <w:pPr>
        <w:pStyle w:val="BodyText"/>
        <w:ind w:left="0"/>
      </w:pPr>
    </w:p>
    <w:p w14:paraId="412EB4C8" w14:textId="77777777" w:rsidR="00747D8C" w:rsidRDefault="00000000">
      <w:pPr>
        <w:pStyle w:val="Heading1"/>
        <w:spacing w:before="136"/>
      </w:pPr>
      <w:r>
        <w:rPr>
          <w:color w:val="851C00"/>
        </w:rPr>
        <w:t>Key Takeaway: Vote Via Annotation</w:t>
      </w:r>
    </w:p>
    <w:p w14:paraId="37DA451B" w14:textId="77777777" w:rsidR="00747D8C" w:rsidRDefault="00000000">
      <w:pPr>
        <w:pStyle w:val="ListParagraph"/>
        <w:numPr>
          <w:ilvl w:val="0"/>
          <w:numId w:val="2"/>
        </w:numPr>
        <w:tabs>
          <w:tab w:val="left" w:pos="1840"/>
          <w:tab w:val="left" w:pos="1841"/>
        </w:tabs>
        <w:spacing w:before="135"/>
        <w:ind w:hanging="361"/>
      </w:pPr>
      <w:r>
        <w:t>Annotation exercise skipped for this</w:t>
      </w:r>
      <w:r>
        <w:rPr>
          <w:spacing w:val="-5"/>
        </w:rPr>
        <w:t xml:space="preserve"> </w:t>
      </w:r>
      <w:r>
        <w:t>presentation.</w:t>
      </w:r>
    </w:p>
    <w:p w14:paraId="4B99FE97" w14:textId="77777777" w:rsidR="00747D8C" w:rsidRDefault="00747D8C">
      <w:pPr>
        <w:pStyle w:val="BodyText"/>
        <w:spacing w:before="6"/>
        <w:ind w:left="0"/>
        <w:rPr>
          <w:sz w:val="28"/>
        </w:rPr>
      </w:pPr>
    </w:p>
    <w:p w14:paraId="6DC8C244" w14:textId="77777777" w:rsidR="00747D8C" w:rsidRDefault="00000000">
      <w:pPr>
        <w:pStyle w:val="Heading1"/>
      </w:pPr>
      <w:r>
        <w:rPr>
          <w:color w:val="851C00"/>
        </w:rPr>
        <w:t>Overall Comments</w:t>
      </w:r>
    </w:p>
    <w:p w14:paraId="49D19B9F" w14:textId="77777777" w:rsidR="00747D8C" w:rsidRDefault="00000000">
      <w:pPr>
        <w:pStyle w:val="ListParagraph"/>
        <w:numPr>
          <w:ilvl w:val="0"/>
          <w:numId w:val="7"/>
        </w:numPr>
        <w:tabs>
          <w:tab w:val="left" w:pos="1480"/>
          <w:tab w:val="left" w:pos="1481"/>
        </w:tabs>
        <w:spacing w:before="135" w:line="276" w:lineRule="auto"/>
        <w:ind w:right="375"/>
      </w:pPr>
      <w:r>
        <w:t>Dr. Prajapati asked Asiniwasis her opinion of the presentation. She responded that while it was very well done, she thought that some of the nuances on which treatments to choose based on experience rather than literature were perhaps too much for dermatologists/GPs, noting that she had to look up certain things, like GINA. She thought that what was missing was a slide on “Co-managing with dermatology” saying that they need to look at it in the same way that they co-manage psoriasis/psoriatic arthritis with</w:t>
      </w:r>
      <w:r>
        <w:rPr>
          <w:spacing w:val="-4"/>
        </w:rPr>
        <w:t xml:space="preserve"> </w:t>
      </w:r>
      <w:r>
        <w:t>rheumatologists.</w:t>
      </w:r>
    </w:p>
    <w:p w14:paraId="094BF26A" w14:textId="77777777" w:rsidR="00747D8C" w:rsidRDefault="00000000">
      <w:pPr>
        <w:pStyle w:val="ListParagraph"/>
        <w:numPr>
          <w:ilvl w:val="0"/>
          <w:numId w:val="7"/>
        </w:numPr>
        <w:tabs>
          <w:tab w:val="left" w:pos="1480"/>
          <w:tab w:val="left" w:pos="1481"/>
        </w:tabs>
        <w:spacing w:before="1" w:line="273" w:lineRule="auto"/>
        <w:ind w:right="277"/>
      </w:pPr>
      <w:r>
        <w:t>Dr. Prajapati commented that he would like some screening questions that dermatologists could use to screen for</w:t>
      </w:r>
      <w:r>
        <w:rPr>
          <w:spacing w:val="1"/>
        </w:rPr>
        <w:t xml:space="preserve"> </w:t>
      </w:r>
      <w:r>
        <w:t>comorbidities.</w:t>
      </w:r>
    </w:p>
    <w:p w14:paraId="419F8335" w14:textId="77777777" w:rsidR="00747D8C" w:rsidRDefault="00000000">
      <w:pPr>
        <w:pStyle w:val="ListParagraph"/>
        <w:numPr>
          <w:ilvl w:val="0"/>
          <w:numId w:val="7"/>
        </w:numPr>
        <w:tabs>
          <w:tab w:val="left" w:pos="1480"/>
          <w:tab w:val="left" w:pos="1481"/>
        </w:tabs>
        <w:spacing w:before="4" w:line="273" w:lineRule="auto"/>
        <w:ind w:right="845"/>
      </w:pPr>
      <w:r>
        <w:t>Dr. Lynde agreed, saying he would like 3 important questions that he could ask patients to screen for asthma, EoE and nasal</w:t>
      </w:r>
      <w:r>
        <w:rPr>
          <w:spacing w:val="-7"/>
        </w:rPr>
        <w:t xml:space="preserve"> </w:t>
      </w:r>
      <w:r>
        <w:t>polyps.</w:t>
      </w:r>
    </w:p>
    <w:p w14:paraId="1F7952A9" w14:textId="77777777" w:rsidR="00747D8C" w:rsidRDefault="00000000">
      <w:pPr>
        <w:pStyle w:val="ListParagraph"/>
        <w:numPr>
          <w:ilvl w:val="0"/>
          <w:numId w:val="7"/>
        </w:numPr>
        <w:tabs>
          <w:tab w:val="left" w:pos="1480"/>
          <w:tab w:val="left" w:pos="1481"/>
        </w:tabs>
        <w:spacing w:before="5" w:line="276" w:lineRule="auto"/>
        <w:ind w:right="455"/>
      </w:pPr>
      <w:r>
        <w:t>Dr. Jack commented that there was a lot of disagreement on what dermatologists should be screening for and suggested that screening for mental health issues might be the most important. She commented that it seems to be if the AD is severe, the asthma is not as</w:t>
      </w:r>
      <w:r>
        <w:rPr>
          <w:spacing w:val="-31"/>
        </w:rPr>
        <w:t xml:space="preserve"> </w:t>
      </w:r>
      <w:r>
        <w:t>severe.</w:t>
      </w:r>
    </w:p>
    <w:p w14:paraId="0C64DF09" w14:textId="77777777" w:rsidR="00747D8C" w:rsidRDefault="00000000">
      <w:pPr>
        <w:pStyle w:val="ListParagraph"/>
        <w:numPr>
          <w:ilvl w:val="0"/>
          <w:numId w:val="7"/>
        </w:numPr>
        <w:tabs>
          <w:tab w:val="left" w:pos="1480"/>
          <w:tab w:val="left" w:pos="1481"/>
        </w:tabs>
        <w:spacing w:line="276" w:lineRule="auto"/>
        <w:ind w:right="390"/>
      </w:pPr>
      <w:r>
        <w:t>Dr. Asiniwasis responded that the entire lecture was built around severe asthma and this might be a point to</w:t>
      </w:r>
      <w:r>
        <w:rPr>
          <w:spacing w:val="-1"/>
        </w:rPr>
        <w:t xml:space="preserve"> </w:t>
      </w:r>
      <w:r>
        <w:t>discuss.</w:t>
      </w:r>
    </w:p>
    <w:p w14:paraId="14CD143E" w14:textId="77777777" w:rsidR="00747D8C" w:rsidRDefault="00000000">
      <w:pPr>
        <w:pStyle w:val="ListParagraph"/>
        <w:numPr>
          <w:ilvl w:val="0"/>
          <w:numId w:val="7"/>
        </w:numPr>
        <w:tabs>
          <w:tab w:val="left" w:pos="1481"/>
        </w:tabs>
        <w:spacing w:line="276" w:lineRule="auto"/>
        <w:ind w:right="505"/>
        <w:jc w:val="both"/>
      </w:pPr>
      <w:r>
        <w:t>Dr. Purdy commented that more and more patients do not have access to primary care so she finds that if she screens for things that are relevant she may be able to direct them to another physician if</w:t>
      </w:r>
      <w:r>
        <w:rPr>
          <w:spacing w:val="-2"/>
        </w:rPr>
        <w:t xml:space="preserve"> </w:t>
      </w:r>
      <w:r>
        <w:t>needed.</w:t>
      </w:r>
    </w:p>
    <w:p w14:paraId="1A8E5C4D" w14:textId="77777777" w:rsidR="00747D8C" w:rsidRDefault="00000000">
      <w:pPr>
        <w:pStyle w:val="ListParagraph"/>
        <w:numPr>
          <w:ilvl w:val="0"/>
          <w:numId w:val="7"/>
        </w:numPr>
        <w:tabs>
          <w:tab w:val="left" w:pos="1480"/>
          <w:tab w:val="left" w:pos="1481"/>
        </w:tabs>
        <w:spacing w:line="276" w:lineRule="auto"/>
        <w:ind w:right="414"/>
      </w:pPr>
      <w:r>
        <w:t>Dr. Besner-Morin commented that it’s important to know which novel treatments helps with other atopic disease because it might influence the choice of treatment. Dr. Purdy agreed. Dr. Besner-Morin added that they do not need to ask the questions all in the same visit as they</w:t>
      </w:r>
      <w:r>
        <w:rPr>
          <w:spacing w:val="-28"/>
        </w:rPr>
        <w:t xml:space="preserve"> </w:t>
      </w:r>
      <w:r>
        <w:t>are</w:t>
      </w:r>
    </w:p>
    <w:p w14:paraId="6277BE47" w14:textId="77777777" w:rsidR="00747D8C" w:rsidRDefault="00747D8C">
      <w:pPr>
        <w:spacing w:line="276" w:lineRule="auto"/>
        <w:sectPr w:rsidR="00747D8C">
          <w:pgSz w:w="12240" w:h="15840"/>
          <w:pgMar w:top="1660" w:right="1180" w:bottom="280" w:left="680" w:header="330" w:footer="0" w:gutter="0"/>
          <w:cols w:space="720"/>
        </w:sectPr>
      </w:pPr>
    </w:p>
    <w:p w14:paraId="26CB8E80" w14:textId="77777777" w:rsidR="00747D8C" w:rsidRDefault="00000000">
      <w:pPr>
        <w:pStyle w:val="BodyText"/>
        <w:spacing w:before="119" w:line="273" w:lineRule="auto"/>
        <w:ind w:right="572"/>
      </w:pPr>
      <w:r>
        <w:lastRenderedPageBreak/>
        <w:t>being followed long term. Dr. Purdy agreed, saying that she would ask at baseline and should the clinical situation changes.</w:t>
      </w:r>
    </w:p>
    <w:p w14:paraId="6A267CC5" w14:textId="77777777" w:rsidR="00747D8C" w:rsidRDefault="00000000">
      <w:pPr>
        <w:pStyle w:val="ListParagraph"/>
        <w:numPr>
          <w:ilvl w:val="0"/>
          <w:numId w:val="7"/>
        </w:numPr>
        <w:tabs>
          <w:tab w:val="left" w:pos="1480"/>
          <w:tab w:val="left" w:pos="1481"/>
        </w:tabs>
        <w:spacing w:before="4" w:line="276" w:lineRule="auto"/>
        <w:ind w:right="415"/>
      </w:pPr>
      <w:r>
        <w:t>Dr. Asiniwasis remarked that this is where the role of the GP can also really be considered but agreed with Dr. Purdy that many patients do not have a primary care physician and so she tries to screen patients and direct them to other physicians as</w:t>
      </w:r>
      <w:r>
        <w:rPr>
          <w:spacing w:val="-13"/>
        </w:rPr>
        <w:t xml:space="preserve"> </w:t>
      </w:r>
      <w:r>
        <w:t>needed.</w:t>
      </w:r>
    </w:p>
    <w:p w14:paraId="618D7B37" w14:textId="77777777" w:rsidR="00747D8C" w:rsidRDefault="00000000">
      <w:pPr>
        <w:pStyle w:val="ListParagraph"/>
        <w:numPr>
          <w:ilvl w:val="0"/>
          <w:numId w:val="7"/>
        </w:numPr>
        <w:tabs>
          <w:tab w:val="left" w:pos="1480"/>
          <w:tab w:val="left" w:pos="1481"/>
        </w:tabs>
        <w:spacing w:line="273" w:lineRule="auto"/>
        <w:ind w:right="317"/>
      </w:pPr>
      <w:r>
        <w:t>Dr. Asai asked if they prescribe inhalers or refer patients onwards. Dr. Purdy responded that she usually refers onwards and Dr. Asiniwasis replied that she will prescribe refills for inhalers</w:t>
      </w:r>
      <w:r>
        <w:rPr>
          <w:spacing w:val="-24"/>
        </w:rPr>
        <w:t xml:space="preserve"> </w:t>
      </w:r>
      <w:r>
        <w:t>if</w:t>
      </w:r>
    </w:p>
    <w:p w14:paraId="0BBCCB2B" w14:textId="77777777" w:rsidR="00747D8C" w:rsidRDefault="00000000">
      <w:pPr>
        <w:pStyle w:val="BodyText"/>
        <w:spacing w:before="5" w:line="276" w:lineRule="auto"/>
        <w:ind w:right="384"/>
      </w:pPr>
      <w:r>
        <w:t>they have a diagnosis of asthma in their chart, need it and can’t get into their GP, and ask them to follow up or refer if she deems it necessary. Dr. Purdy agreed, saying that she will refill but not initiate treatment as she may not be up to date.</w:t>
      </w:r>
    </w:p>
    <w:p w14:paraId="64CAF075" w14:textId="77777777" w:rsidR="00747D8C" w:rsidRDefault="00747D8C">
      <w:pPr>
        <w:pStyle w:val="BodyText"/>
        <w:ind w:left="0"/>
      </w:pPr>
    </w:p>
    <w:p w14:paraId="5877AF6A" w14:textId="77777777" w:rsidR="00747D8C" w:rsidRDefault="00747D8C">
      <w:pPr>
        <w:pStyle w:val="BodyText"/>
        <w:spacing w:before="4"/>
        <w:ind w:left="0"/>
        <w:rPr>
          <w:sz w:val="27"/>
        </w:rPr>
      </w:pPr>
    </w:p>
    <w:p w14:paraId="02915977" w14:textId="77777777" w:rsidR="00747D8C" w:rsidRDefault="00000000">
      <w:pPr>
        <w:pStyle w:val="Heading1"/>
        <w:spacing w:before="1" w:line="360" w:lineRule="auto"/>
      </w:pPr>
      <w:r>
        <w:rPr>
          <w:color w:val="851C00"/>
        </w:rPr>
        <w:t>Topic 6 Addressing Co-Morbidities in Atopic Dermatitis Patients: Asthma, Sinusitis, and Other Complications</w:t>
      </w:r>
    </w:p>
    <w:p w14:paraId="1D21E98C" w14:textId="77777777" w:rsidR="00747D8C" w:rsidRDefault="00000000">
      <w:pPr>
        <w:ind w:left="760"/>
        <w:rPr>
          <w:b/>
        </w:rPr>
      </w:pPr>
      <w:r>
        <w:rPr>
          <w:b/>
          <w:color w:val="851C00"/>
        </w:rPr>
        <w:t>Part 2: Chronic Rhinosinusitis with Nasal Polyposi</w:t>
      </w:r>
    </w:p>
    <w:p w14:paraId="390965FF" w14:textId="77777777" w:rsidR="00747D8C" w:rsidRDefault="00000000">
      <w:pPr>
        <w:pStyle w:val="BodyText"/>
        <w:spacing w:before="135" w:line="360" w:lineRule="auto"/>
        <w:ind w:left="760" w:right="5573"/>
      </w:pPr>
      <w:r>
        <w:rPr>
          <w:color w:val="FF8427"/>
        </w:rPr>
        <w:t>Scientific Panel Lecturer: Dr Tewfik Community panelist : David Adam MD FRCPC</w:t>
      </w:r>
    </w:p>
    <w:p w14:paraId="389AB2B7" w14:textId="77777777" w:rsidR="00747D8C" w:rsidRDefault="00747D8C">
      <w:pPr>
        <w:pStyle w:val="BodyText"/>
        <w:spacing w:before="11"/>
        <w:ind w:left="0"/>
        <w:rPr>
          <w:sz w:val="32"/>
        </w:rPr>
      </w:pPr>
    </w:p>
    <w:p w14:paraId="21C6F079" w14:textId="77777777" w:rsidR="00747D8C" w:rsidRDefault="00000000">
      <w:pPr>
        <w:pStyle w:val="Heading1"/>
      </w:pPr>
      <w:r>
        <w:rPr>
          <w:color w:val="851C00"/>
        </w:rPr>
        <w:t>Comments Regarding Key points for: Dermatology Trainees</w:t>
      </w:r>
    </w:p>
    <w:p w14:paraId="68040B33" w14:textId="77777777" w:rsidR="00747D8C" w:rsidRDefault="00000000">
      <w:pPr>
        <w:pStyle w:val="ListParagraph"/>
        <w:numPr>
          <w:ilvl w:val="0"/>
          <w:numId w:val="7"/>
        </w:numPr>
        <w:tabs>
          <w:tab w:val="left" w:pos="1480"/>
          <w:tab w:val="left" w:pos="1481"/>
        </w:tabs>
        <w:spacing w:before="135" w:line="355" w:lineRule="auto"/>
        <w:ind w:right="526"/>
      </w:pPr>
      <w:r>
        <w:t>Regarding Point 3c, approved biologics, Dr. Adam, commented that this was relevant because there was the potential for treating more than one condition with the same</w:t>
      </w:r>
      <w:r>
        <w:rPr>
          <w:spacing w:val="-20"/>
        </w:rPr>
        <w:t xml:space="preserve"> </w:t>
      </w:r>
      <w:r>
        <w:t>medication.</w:t>
      </w:r>
    </w:p>
    <w:p w14:paraId="7E2E9B09" w14:textId="77777777" w:rsidR="00747D8C" w:rsidRDefault="00000000">
      <w:pPr>
        <w:pStyle w:val="ListParagraph"/>
        <w:numPr>
          <w:ilvl w:val="0"/>
          <w:numId w:val="7"/>
        </w:numPr>
        <w:tabs>
          <w:tab w:val="left" w:pos="1480"/>
          <w:tab w:val="left" w:pos="1481"/>
        </w:tabs>
        <w:spacing w:before="11" w:line="357" w:lineRule="auto"/>
        <w:ind w:right="478"/>
      </w:pPr>
      <w:r>
        <w:t>Dr. Besner-Morin commented that it would be interesting to know how many of their patients with AD had allergic rhinitis that needed treatment. Dr. Jack replied that the overlap with allergic rhinitis was the highest coexisting</w:t>
      </w:r>
      <w:r>
        <w:rPr>
          <w:spacing w:val="-4"/>
        </w:rPr>
        <w:t xml:space="preserve"> </w:t>
      </w:r>
      <w:r>
        <w:t>comorbidity.</w:t>
      </w:r>
    </w:p>
    <w:p w14:paraId="5CFE9D9B" w14:textId="77777777" w:rsidR="00747D8C" w:rsidRDefault="00000000">
      <w:pPr>
        <w:pStyle w:val="ListParagraph"/>
        <w:numPr>
          <w:ilvl w:val="0"/>
          <w:numId w:val="7"/>
        </w:numPr>
        <w:tabs>
          <w:tab w:val="left" w:pos="1480"/>
          <w:tab w:val="left" w:pos="1481"/>
        </w:tabs>
        <w:spacing w:before="7"/>
        <w:ind w:hanging="361"/>
      </w:pPr>
      <w:r>
        <w:t>Dr. Asiniwasis agreed, saying that she sees a lot of allergic rhinitis in</w:t>
      </w:r>
      <w:r>
        <w:rPr>
          <w:spacing w:val="-18"/>
        </w:rPr>
        <w:t xml:space="preserve"> </w:t>
      </w:r>
      <w:r>
        <w:t>adults,.</w:t>
      </w:r>
    </w:p>
    <w:p w14:paraId="2EF12E88" w14:textId="77777777" w:rsidR="00747D8C" w:rsidRDefault="00000000">
      <w:pPr>
        <w:pStyle w:val="ListParagraph"/>
        <w:numPr>
          <w:ilvl w:val="0"/>
          <w:numId w:val="7"/>
        </w:numPr>
        <w:tabs>
          <w:tab w:val="left" w:pos="1480"/>
          <w:tab w:val="left" w:pos="1481"/>
        </w:tabs>
        <w:spacing w:before="135"/>
        <w:ind w:hanging="361"/>
      </w:pPr>
      <w:r>
        <w:t>Dr. Asai commented that allergic rhinitis also has a massive impact on quality of</w:t>
      </w:r>
      <w:r>
        <w:rPr>
          <w:spacing w:val="-17"/>
        </w:rPr>
        <w:t xml:space="preserve"> </w:t>
      </w:r>
      <w:r>
        <w:t>life.</w:t>
      </w:r>
    </w:p>
    <w:p w14:paraId="7592EE78" w14:textId="77777777" w:rsidR="00747D8C" w:rsidRDefault="00747D8C">
      <w:pPr>
        <w:pStyle w:val="BodyText"/>
        <w:ind w:left="0"/>
        <w:rPr>
          <w:sz w:val="28"/>
        </w:rPr>
      </w:pPr>
    </w:p>
    <w:p w14:paraId="20D37459" w14:textId="77777777" w:rsidR="00747D8C" w:rsidRDefault="00000000">
      <w:pPr>
        <w:pStyle w:val="Heading1"/>
        <w:spacing w:before="196"/>
      </w:pPr>
      <w:r>
        <w:rPr>
          <w:color w:val="851C00"/>
        </w:rPr>
        <w:t>Comments Regarding Key points for: General Practitioners</w:t>
      </w:r>
    </w:p>
    <w:p w14:paraId="6B232C75" w14:textId="77777777" w:rsidR="00747D8C" w:rsidRDefault="00000000">
      <w:pPr>
        <w:pStyle w:val="ListParagraph"/>
        <w:numPr>
          <w:ilvl w:val="0"/>
          <w:numId w:val="7"/>
        </w:numPr>
        <w:tabs>
          <w:tab w:val="left" w:pos="1480"/>
          <w:tab w:val="left" w:pos="1481"/>
        </w:tabs>
        <w:spacing w:before="133" w:line="357" w:lineRule="auto"/>
        <w:ind w:right="504"/>
      </w:pPr>
      <w:r>
        <w:t>Dr. Adam noted that Point 3, Treatment of CRSwNP, was one point of differentiation between the GP and dermatology key points as the GPs need more information in order to be able to prescribe and give instructions to patients, noting that it was GPs who manage the</w:t>
      </w:r>
      <w:r>
        <w:rPr>
          <w:spacing w:val="-21"/>
        </w:rPr>
        <w:t xml:space="preserve"> </w:t>
      </w:r>
      <w:r>
        <w:t>treatment.</w:t>
      </w:r>
    </w:p>
    <w:p w14:paraId="3F6D7233" w14:textId="77777777" w:rsidR="00747D8C" w:rsidRDefault="00000000">
      <w:pPr>
        <w:pStyle w:val="ListParagraph"/>
        <w:numPr>
          <w:ilvl w:val="0"/>
          <w:numId w:val="7"/>
        </w:numPr>
        <w:tabs>
          <w:tab w:val="left" w:pos="1480"/>
          <w:tab w:val="left" w:pos="1481"/>
        </w:tabs>
        <w:spacing w:before="9" w:line="355" w:lineRule="auto"/>
        <w:ind w:right="314"/>
      </w:pPr>
      <w:r>
        <w:t>Dr. Jack agreed with the need for specific names and instructions for corticosteroids, saying that this applies in AD as</w:t>
      </w:r>
      <w:r>
        <w:rPr>
          <w:spacing w:val="-2"/>
        </w:rPr>
        <w:t xml:space="preserve"> </w:t>
      </w:r>
      <w:r>
        <w:t>well.</w:t>
      </w:r>
    </w:p>
    <w:p w14:paraId="64C2E55E" w14:textId="77777777" w:rsidR="00747D8C" w:rsidRDefault="00747D8C">
      <w:pPr>
        <w:spacing w:line="355" w:lineRule="auto"/>
        <w:sectPr w:rsidR="00747D8C">
          <w:pgSz w:w="12240" w:h="15840"/>
          <w:pgMar w:top="1660" w:right="1180" w:bottom="280" w:left="680" w:header="330" w:footer="0" w:gutter="0"/>
          <w:cols w:space="720"/>
        </w:sectPr>
      </w:pPr>
    </w:p>
    <w:p w14:paraId="23E634FF" w14:textId="77777777" w:rsidR="00747D8C" w:rsidRDefault="00000000">
      <w:pPr>
        <w:pStyle w:val="Heading1"/>
        <w:spacing w:before="119"/>
      </w:pPr>
      <w:r>
        <w:rPr>
          <w:color w:val="851C00"/>
        </w:rPr>
        <w:lastRenderedPageBreak/>
        <w:t>Comments Regarding Key points for: Adults and Adolescents</w:t>
      </w:r>
    </w:p>
    <w:p w14:paraId="518BD90D" w14:textId="77777777" w:rsidR="00747D8C" w:rsidRDefault="00000000">
      <w:pPr>
        <w:pStyle w:val="ListParagraph"/>
        <w:numPr>
          <w:ilvl w:val="0"/>
          <w:numId w:val="7"/>
        </w:numPr>
        <w:tabs>
          <w:tab w:val="left" w:pos="1480"/>
          <w:tab w:val="left" w:pos="1481"/>
        </w:tabs>
        <w:spacing w:before="132" w:line="355" w:lineRule="auto"/>
        <w:ind w:right="397"/>
      </w:pPr>
      <w:r>
        <w:t>Dr. Adam commented on the need to normalize and validate the disease for the patient as well as have them understand that it is a chronic</w:t>
      </w:r>
      <w:r>
        <w:rPr>
          <w:spacing w:val="-7"/>
        </w:rPr>
        <w:t xml:space="preserve"> </w:t>
      </w:r>
      <w:r>
        <w:t>disease.</w:t>
      </w:r>
    </w:p>
    <w:p w14:paraId="7D12AD52" w14:textId="77777777" w:rsidR="00747D8C" w:rsidRDefault="00000000">
      <w:pPr>
        <w:pStyle w:val="ListParagraph"/>
        <w:numPr>
          <w:ilvl w:val="0"/>
          <w:numId w:val="7"/>
        </w:numPr>
        <w:tabs>
          <w:tab w:val="left" w:pos="1480"/>
          <w:tab w:val="left" w:pos="1481"/>
        </w:tabs>
        <w:spacing w:before="11" w:line="357" w:lineRule="auto"/>
        <w:ind w:right="624"/>
      </w:pPr>
      <w:r>
        <w:t>Dr. Purdy commented that uses a light switch analogy to explain to patients the concept of psoriasis as a chronic disease that will wax and wane. She expanded on this saying, “I say the light has been switched on. We can’t turn it off but we can dim the</w:t>
      </w:r>
      <w:r>
        <w:rPr>
          <w:spacing w:val="-18"/>
        </w:rPr>
        <w:t xml:space="preserve"> </w:t>
      </w:r>
      <w:r>
        <w:t>lights.”</w:t>
      </w:r>
    </w:p>
    <w:p w14:paraId="50902EAE" w14:textId="77777777" w:rsidR="00747D8C" w:rsidRDefault="00000000">
      <w:pPr>
        <w:pStyle w:val="Heading1"/>
        <w:spacing w:before="7"/>
      </w:pPr>
      <w:r>
        <w:rPr>
          <w:color w:val="851C00"/>
        </w:rPr>
        <w:t>Comments Regarding What Added Information is Needed</w:t>
      </w:r>
    </w:p>
    <w:p w14:paraId="465BA7D8" w14:textId="77777777" w:rsidR="00747D8C" w:rsidRDefault="00000000">
      <w:pPr>
        <w:pStyle w:val="ListParagraph"/>
        <w:numPr>
          <w:ilvl w:val="0"/>
          <w:numId w:val="7"/>
        </w:numPr>
        <w:tabs>
          <w:tab w:val="left" w:pos="1480"/>
          <w:tab w:val="left" w:pos="1481"/>
        </w:tabs>
        <w:spacing w:before="135" w:line="355" w:lineRule="auto"/>
        <w:ind w:right="301"/>
      </w:pPr>
      <w:r>
        <w:t>Dr. Adam remarked that he did not think that rhinitis is a concern/problem for patients that was sufficiently emphasized, noting its great impact on quality of</w:t>
      </w:r>
      <w:r>
        <w:rPr>
          <w:spacing w:val="-8"/>
        </w:rPr>
        <w:t xml:space="preserve"> </w:t>
      </w:r>
      <w:r>
        <w:t>life.</w:t>
      </w:r>
    </w:p>
    <w:p w14:paraId="4542F31E" w14:textId="77777777" w:rsidR="00747D8C" w:rsidRDefault="00000000">
      <w:pPr>
        <w:pStyle w:val="ListParagraph"/>
        <w:numPr>
          <w:ilvl w:val="0"/>
          <w:numId w:val="7"/>
        </w:numPr>
        <w:tabs>
          <w:tab w:val="left" w:pos="1480"/>
          <w:tab w:val="left" w:pos="1481"/>
        </w:tabs>
        <w:spacing w:before="12" w:line="355" w:lineRule="auto"/>
        <w:ind w:right="292"/>
      </w:pPr>
      <w:r>
        <w:t>Dr. Purdy agreed, referring to a Claritin advertising campaign that described how the patient felt and the impact of allergic</w:t>
      </w:r>
      <w:r>
        <w:rPr>
          <w:spacing w:val="-1"/>
        </w:rPr>
        <w:t xml:space="preserve"> </w:t>
      </w:r>
      <w:r>
        <w:t>rhinitis.</w:t>
      </w:r>
    </w:p>
    <w:p w14:paraId="3475A416" w14:textId="77777777" w:rsidR="00747D8C" w:rsidRDefault="00000000">
      <w:pPr>
        <w:pStyle w:val="Heading1"/>
        <w:spacing w:before="8" w:line="360" w:lineRule="auto"/>
        <w:ind w:right="443"/>
      </w:pPr>
      <w:r>
        <w:rPr>
          <w:color w:val="851C00"/>
        </w:rPr>
        <w:t>Comments Regarding Three Points Most Relevant to my Practice/Points Relevant to my Practice Not Found and/or Irrelevant info</w:t>
      </w:r>
    </w:p>
    <w:p w14:paraId="20249FD5" w14:textId="77777777" w:rsidR="00747D8C" w:rsidRDefault="00000000">
      <w:pPr>
        <w:pStyle w:val="ListParagraph"/>
        <w:numPr>
          <w:ilvl w:val="0"/>
          <w:numId w:val="7"/>
        </w:numPr>
        <w:tabs>
          <w:tab w:val="left" w:pos="1480"/>
          <w:tab w:val="left" w:pos="1481"/>
        </w:tabs>
        <w:spacing w:before="1" w:line="360" w:lineRule="auto"/>
        <w:ind w:right="286"/>
      </w:pPr>
      <w:r>
        <w:t>Dr. Asai commented that from speaking with respirology/allergy colleagues she has found that for asthma they often don’t use the medication dermatologists use because they have established and effective alternative biologics that are easier for them to get. She remarked that because of this, they might have to educate their colleagues to look for and prescribe the medications dermatologists use in AD rather than the other way around. She was not sure if this was similar with ENTs. Dr. Jack responded that ENTs use dupilumab but also overlap therapies with asthma. Dr. Prajapati commented that they really like using mepolizumab. Dr. Purdy commented that in her area ENTs favour</w:t>
      </w:r>
      <w:r>
        <w:rPr>
          <w:spacing w:val="-2"/>
        </w:rPr>
        <w:t xml:space="preserve"> </w:t>
      </w:r>
      <w:r>
        <w:t>benralizumab.</w:t>
      </w:r>
    </w:p>
    <w:p w14:paraId="38147EED" w14:textId="77777777" w:rsidR="00747D8C" w:rsidRDefault="00000000">
      <w:pPr>
        <w:pStyle w:val="ListParagraph"/>
        <w:numPr>
          <w:ilvl w:val="0"/>
          <w:numId w:val="7"/>
        </w:numPr>
        <w:tabs>
          <w:tab w:val="left" w:pos="1480"/>
          <w:tab w:val="left" w:pos="1481"/>
        </w:tabs>
        <w:spacing w:before="1"/>
        <w:ind w:hanging="361"/>
      </w:pPr>
      <w:r>
        <w:t>Dr. Asiniwasis suggested emphasizing role of GP whenever</w:t>
      </w:r>
      <w:r>
        <w:rPr>
          <w:spacing w:val="-15"/>
        </w:rPr>
        <w:t xml:space="preserve"> </w:t>
      </w:r>
      <w:r>
        <w:t>possible.</w:t>
      </w:r>
    </w:p>
    <w:p w14:paraId="05562E0E" w14:textId="77777777" w:rsidR="00747D8C" w:rsidRDefault="00747D8C">
      <w:pPr>
        <w:sectPr w:rsidR="00747D8C">
          <w:pgSz w:w="12240" w:h="15840"/>
          <w:pgMar w:top="1660" w:right="1180" w:bottom="280" w:left="680" w:header="330" w:footer="0" w:gutter="0"/>
          <w:cols w:space="720"/>
        </w:sectPr>
      </w:pPr>
    </w:p>
    <w:p w14:paraId="56318E66" w14:textId="77777777" w:rsidR="00747D8C" w:rsidRDefault="00747D8C">
      <w:pPr>
        <w:pStyle w:val="BodyText"/>
        <w:ind w:left="0"/>
        <w:rPr>
          <w:sz w:val="20"/>
        </w:rPr>
      </w:pPr>
    </w:p>
    <w:p w14:paraId="4630CB8D" w14:textId="77777777" w:rsidR="00747D8C" w:rsidRDefault="00747D8C">
      <w:pPr>
        <w:pStyle w:val="BodyText"/>
        <w:spacing w:before="11"/>
        <w:ind w:left="0"/>
        <w:rPr>
          <w:sz w:val="17"/>
        </w:rPr>
      </w:pPr>
    </w:p>
    <w:p w14:paraId="58FDBAA9" w14:textId="77777777" w:rsidR="00747D8C" w:rsidRDefault="00000000">
      <w:pPr>
        <w:pStyle w:val="Heading1"/>
        <w:spacing w:before="57"/>
      </w:pPr>
      <w:r>
        <w:rPr>
          <w:color w:val="851C00"/>
        </w:rPr>
        <w:t>Key Takeaway: Vote Via Annotation</w:t>
      </w:r>
    </w:p>
    <w:p w14:paraId="18EEC874" w14:textId="77777777" w:rsidR="00747D8C" w:rsidRDefault="00747D8C">
      <w:pPr>
        <w:pStyle w:val="BodyText"/>
        <w:ind w:left="0"/>
        <w:rPr>
          <w:b/>
          <w:sz w:val="20"/>
        </w:rPr>
      </w:pPr>
    </w:p>
    <w:p w14:paraId="1B8CC290" w14:textId="77777777" w:rsidR="00747D8C" w:rsidRDefault="00747D8C">
      <w:pPr>
        <w:pStyle w:val="BodyText"/>
        <w:spacing w:before="5"/>
        <w:ind w:left="0"/>
        <w:rPr>
          <w:b/>
          <w:sz w:val="16"/>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39"/>
        <w:gridCol w:w="2052"/>
      </w:tblGrid>
      <w:tr w:rsidR="00747D8C" w14:paraId="5EF70D12" w14:textId="77777777">
        <w:trPr>
          <w:trHeight w:val="268"/>
        </w:trPr>
        <w:tc>
          <w:tcPr>
            <w:tcW w:w="6939" w:type="dxa"/>
          </w:tcPr>
          <w:p w14:paraId="0210DF8A" w14:textId="77777777" w:rsidR="00747D8C" w:rsidRDefault="00000000">
            <w:pPr>
              <w:pStyle w:val="TableParagraph"/>
              <w:spacing w:line="248" w:lineRule="exact"/>
              <w:ind w:left="3227" w:right="3220"/>
              <w:jc w:val="center"/>
              <w:rPr>
                <w:b/>
              </w:rPr>
            </w:pPr>
            <w:r>
              <w:rPr>
                <w:b/>
              </w:rPr>
              <w:t>Slide</w:t>
            </w:r>
          </w:p>
        </w:tc>
        <w:tc>
          <w:tcPr>
            <w:tcW w:w="2052" w:type="dxa"/>
          </w:tcPr>
          <w:p w14:paraId="5C5C60B6" w14:textId="77777777" w:rsidR="00747D8C" w:rsidRDefault="00000000">
            <w:pPr>
              <w:pStyle w:val="TableParagraph"/>
              <w:spacing w:line="248" w:lineRule="exact"/>
              <w:ind w:left="676" w:right="666"/>
              <w:jc w:val="center"/>
              <w:rPr>
                <w:b/>
              </w:rPr>
            </w:pPr>
            <w:r>
              <w:rPr>
                <w:b/>
              </w:rPr>
              <w:t>Results</w:t>
            </w:r>
          </w:p>
        </w:tc>
      </w:tr>
      <w:tr w:rsidR="00747D8C" w14:paraId="768E408A" w14:textId="77777777">
        <w:trPr>
          <w:trHeight w:val="4951"/>
        </w:trPr>
        <w:tc>
          <w:tcPr>
            <w:tcW w:w="6939" w:type="dxa"/>
          </w:tcPr>
          <w:p w14:paraId="46BD4C0C" w14:textId="77777777" w:rsidR="00747D8C" w:rsidRDefault="00000000">
            <w:pPr>
              <w:pStyle w:val="TableParagraph"/>
              <w:ind w:left="107"/>
              <w:rPr>
                <w:sz w:val="20"/>
              </w:rPr>
            </w:pPr>
            <w:r>
              <w:rPr>
                <w:noProof/>
                <w:sz w:val="20"/>
              </w:rPr>
              <w:drawing>
                <wp:inline distT="0" distB="0" distL="0" distR="0" wp14:anchorId="237C1609" wp14:editId="6A660CD7">
                  <wp:extent cx="4234384" cy="3117056"/>
                  <wp:effectExtent l="0" t="0" r="0" b="0"/>
                  <wp:docPr id="1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8" cstate="print"/>
                          <a:stretch>
                            <a:fillRect/>
                          </a:stretch>
                        </pic:blipFill>
                        <pic:spPr>
                          <a:xfrm>
                            <a:off x="0" y="0"/>
                            <a:ext cx="4234384" cy="3117056"/>
                          </a:xfrm>
                          <a:prstGeom prst="rect">
                            <a:avLst/>
                          </a:prstGeom>
                        </pic:spPr>
                      </pic:pic>
                    </a:graphicData>
                  </a:graphic>
                </wp:inline>
              </w:drawing>
            </w:r>
          </w:p>
        </w:tc>
        <w:tc>
          <w:tcPr>
            <w:tcW w:w="2052" w:type="dxa"/>
          </w:tcPr>
          <w:p w14:paraId="671B4066" w14:textId="77777777" w:rsidR="00747D8C" w:rsidRDefault="00000000">
            <w:pPr>
              <w:pStyle w:val="TableParagraph"/>
              <w:ind w:right="280" w:hanging="360"/>
              <w:rPr>
                <w:b/>
              </w:rPr>
            </w:pPr>
            <w:r>
              <w:t xml:space="preserve">6. +Treatment </w:t>
            </w:r>
            <w:r>
              <w:rPr>
                <w:spacing w:val="-6"/>
              </w:rPr>
              <w:t xml:space="preserve">of </w:t>
            </w:r>
            <w:r>
              <w:t>CRSwNP…-</w:t>
            </w:r>
            <w:r>
              <w:rPr>
                <w:b/>
              </w:rPr>
              <w:t>7 votes</w:t>
            </w:r>
          </w:p>
          <w:p w14:paraId="1B82734E" w14:textId="77777777" w:rsidR="00747D8C" w:rsidRDefault="00000000">
            <w:pPr>
              <w:pStyle w:val="TableParagraph"/>
              <w:ind w:right="379" w:hanging="360"/>
              <w:rPr>
                <w:b/>
              </w:rPr>
            </w:pPr>
            <w:r>
              <w:t xml:space="preserve">7. +Diagnosis </w:t>
            </w:r>
            <w:r>
              <w:rPr>
                <w:spacing w:val="-7"/>
              </w:rPr>
              <w:t xml:space="preserve">of </w:t>
            </w:r>
            <w:r>
              <w:t>CRSwNP…-</w:t>
            </w:r>
            <w:r>
              <w:rPr>
                <w:b/>
              </w:rPr>
              <w:t>3 votes</w:t>
            </w:r>
          </w:p>
        </w:tc>
      </w:tr>
    </w:tbl>
    <w:p w14:paraId="4A4ED9BB" w14:textId="77777777" w:rsidR="00747D8C" w:rsidRDefault="00747D8C">
      <w:pPr>
        <w:pStyle w:val="BodyText"/>
        <w:spacing w:before="9"/>
        <w:ind w:left="0"/>
        <w:rPr>
          <w:b/>
          <w:sz w:val="20"/>
        </w:rPr>
      </w:pPr>
    </w:p>
    <w:p w14:paraId="4E03AE7A" w14:textId="77777777" w:rsidR="00747D8C" w:rsidRDefault="00000000">
      <w:pPr>
        <w:spacing w:before="56"/>
        <w:ind w:left="760"/>
        <w:rPr>
          <w:b/>
        </w:rPr>
      </w:pPr>
      <w:r>
        <w:rPr>
          <w:b/>
          <w:color w:val="851C00"/>
        </w:rPr>
        <w:t>Overall Comments</w:t>
      </w:r>
    </w:p>
    <w:p w14:paraId="7E496C76" w14:textId="77777777" w:rsidR="00747D8C" w:rsidRDefault="00000000">
      <w:pPr>
        <w:pStyle w:val="ListParagraph"/>
        <w:numPr>
          <w:ilvl w:val="0"/>
          <w:numId w:val="7"/>
        </w:numPr>
        <w:tabs>
          <w:tab w:val="left" w:pos="1480"/>
          <w:tab w:val="left" w:pos="1481"/>
        </w:tabs>
        <w:spacing w:before="132"/>
        <w:ind w:hanging="361"/>
      </w:pPr>
      <w:r>
        <w:t>Dr. Lynde suggested having the comorbidities in one lecture with less</w:t>
      </w:r>
      <w:r>
        <w:rPr>
          <w:spacing w:val="-4"/>
        </w:rPr>
        <w:t xml:space="preserve"> </w:t>
      </w:r>
      <w:r>
        <w:t>detail.</w:t>
      </w:r>
    </w:p>
    <w:p w14:paraId="61D2EB84" w14:textId="77777777" w:rsidR="00747D8C" w:rsidRDefault="00000000">
      <w:pPr>
        <w:pStyle w:val="ListParagraph"/>
        <w:numPr>
          <w:ilvl w:val="0"/>
          <w:numId w:val="7"/>
        </w:numPr>
        <w:tabs>
          <w:tab w:val="left" w:pos="1480"/>
          <w:tab w:val="left" w:pos="1481"/>
        </w:tabs>
        <w:spacing w:before="42" w:line="276" w:lineRule="auto"/>
        <w:ind w:right="267"/>
      </w:pPr>
      <w:r>
        <w:t>Dr. Besner-Morin commented that what was relevant to GPs was different from what was relevant to dermatology trainees. For dermatologists what is important to know is how severe, how common, what to ask and when to refer. For GPs it is great to have a resource online where they can learn not only about AD, but also about the comorbidities. They need to know what/how to write the prescription (exactly) for all the comorbidities at an entry-level. This type of resource is very</w:t>
      </w:r>
      <w:r>
        <w:rPr>
          <w:spacing w:val="-4"/>
        </w:rPr>
        <w:t xml:space="preserve"> </w:t>
      </w:r>
      <w:r>
        <w:t>valuable.</w:t>
      </w:r>
    </w:p>
    <w:p w14:paraId="73A22282" w14:textId="77777777" w:rsidR="00747D8C" w:rsidRDefault="00747D8C">
      <w:pPr>
        <w:pStyle w:val="BodyText"/>
        <w:ind w:left="0"/>
      </w:pPr>
    </w:p>
    <w:p w14:paraId="2E12C339" w14:textId="77777777" w:rsidR="00747D8C" w:rsidRDefault="00747D8C">
      <w:pPr>
        <w:pStyle w:val="BodyText"/>
        <w:spacing w:before="3"/>
        <w:ind w:left="0"/>
        <w:rPr>
          <w:sz w:val="27"/>
        </w:rPr>
      </w:pPr>
    </w:p>
    <w:sectPr w:rsidR="00747D8C">
      <w:pgSz w:w="12240" w:h="15840"/>
      <w:pgMar w:top="1660" w:right="1180" w:bottom="280" w:left="680" w:header="3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7575" w14:textId="77777777" w:rsidR="0035175B" w:rsidRDefault="0035175B">
      <w:r>
        <w:separator/>
      </w:r>
    </w:p>
  </w:endnote>
  <w:endnote w:type="continuationSeparator" w:id="0">
    <w:p w14:paraId="310406AA" w14:textId="77777777" w:rsidR="0035175B" w:rsidRDefault="0035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AC5A1" w14:textId="77777777" w:rsidR="0035175B" w:rsidRDefault="0035175B">
      <w:r>
        <w:separator/>
      </w:r>
    </w:p>
  </w:footnote>
  <w:footnote w:type="continuationSeparator" w:id="0">
    <w:p w14:paraId="79FECF46" w14:textId="77777777" w:rsidR="0035175B" w:rsidRDefault="00351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D3C6" w14:textId="77777777" w:rsidR="00747D8C" w:rsidRDefault="00CD519D">
    <w:pPr>
      <w:pStyle w:val="BodyText"/>
      <w:spacing w:line="14" w:lineRule="auto"/>
      <w:ind w:left="0"/>
      <w:rPr>
        <w:sz w:val="20"/>
      </w:rPr>
    </w:pPr>
    <w:r>
      <w:rPr>
        <w:noProof/>
      </w:rPr>
      <mc:AlternateContent>
        <mc:Choice Requires="wps">
          <w:drawing>
            <wp:anchor distT="0" distB="0" distL="114300" distR="114300" simplePos="0" relativeHeight="487197696" behindDoc="1" locked="0" layoutInCell="1" allowOverlap="1" wp14:anchorId="1742482E" wp14:editId="64D7D41E">
              <wp:simplePos x="0" y="0"/>
              <wp:positionH relativeFrom="page">
                <wp:posOffset>2446020</wp:posOffset>
              </wp:positionH>
              <wp:positionV relativeFrom="page">
                <wp:posOffset>464185</wp:posOffset>
              </wp:positionV>
              <wp:extent cx="4427220" cy="507365"/>
              <wp:effectExtent l="0" t="0" r="0" b="0"/>
              <wp:wrapNone/>
              <wp:docPr id="4378230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27220"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DA6A2" w14:textId="77777777" w:rsidR="00CD519D" w:rsidRDefault="00CD519D" w:rsidP="00CD519D">
                          <w:pPr>
                            <w:pStyle w:val="BodyText"/>
                            <w:spacing w:line="245" w:lineRule="exact"/>
                            <w:ind w:left="0" w:right="18"/>
                            <w:jc w:val="right"/>
                          </w:pPr>
                          <w:r>
                            <w:rPr>
                              <w:color w:val="B12500"/>
                            </w:rPr>
                            <w:t>Meeting</w:t>
                          </w:r>
                          <w:r>
                            <w:rPr>
                              <w:color w:val="B12500"/>
                              <w:spacing w:val="-3"/>
                            </w:rPr>
                            <w:t xml:space="preserve"> </w:t>
                          </w:r>
                          <w:r>
                            <w:rPr>
                              <w:color w:val="B12500"/>
                            </w:rPr>
                            <w:t>Summary</w:t>
                          </w:r>
                        </w:p>
                        <w:p w14:paraId="4D8E55E4" w14:textId="77777777" w:rsidR="00CD519D" w:rsidRDefault="00CD519D" w:rsidP="00CD519D">
                          <w:pPr>
                            <w:pStyle w:val="BodyText"/>
                            <w:ind w:left="0" w:right="19"/>
                            <w:jc w:val="right"/>
                          </w:pPr>
                          <w:r>
                            <w:rPr>
                              <w:color w:val="B12500"/>
                            </w:rPr>
                            <w:t>MUHC COE AD: A-Topics Community</w:t>
                          </w:r>
                          <w:r>
                            <w:rPr>
                              <w:color w:val="B12500"/>
                              <w:spacing w:val="-22"/>
                            </w:rPr>
                            <w:t xml:space="preserve"> </w:t>
                          </w:r>
                          <w:r>
                            <w:rPr>
                              <w:color w:val="B12500"/>
                            </w:rPr>
                            <w:t>Panel</w:t>
                          </w:r>
                        </w:p>
                        <w:p w14:paraId="6881D8C7" w14:textId="77777777" w:rsidR="00CD519D" w:rsidRDefault="00CD519D" w:rsidP="00CD519D">
                          <w:pPr>
                            <w:pStyle w:val="BodyText"/>
                            <w:ind w:left="0" w:right="18"/>
                            <w:jc w:val="right"/>
                          </w:pPr>
                          <w:r>
                            <w:rPr>
                              <w:color w:val="B12500"/>
                            </w:rPr>
                            <w:t>January 23,</w:t>
                          </w:r>
                          <w:r>
                            <w:rPr>
                              <w:color w:val="B12500"/>
                              <w:spacing w:val="-4"/>
                            </w:rPr>
                            <w:t xml:space="preserve"> </w:t>
                          </w:r>
                          <w:r>
                            <w:rPr>
                              <w:color w:val="B12500"/>
                            </w:rPr>
                            <w:t>2023</w:t>
                          </w:r>
                        </w:p>
                        <w:p w14:paraId="58663909" w14:textId="77777777" w:rsidR="00747D8C" w:rsidRDefault="00747D8C">
                          <w:pPr>
                            <w:pStyle w:val="BodyText"/>
                            <w:ind w:left="0" w:right="1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2482E" id="_x0000_t202" coordsize="21600,21600" o:spt="202" path="m,l,21600r21600,l21600,xe">
              <v:stroke joinstyle="miter"/>
              <v:path gradientshapeok="t" o:connecttype="rect"/>
            </v:shapetype>
            <v:shape id="Text Box 1" o:spid="_x0000_s1026" type="#_x0000_t202" style="position:absolute;margin-left:192.6pt;margin-top:36.55pt;width:348.6pt;height:39.95pt;z-index:-1611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" filled="f" stroked="f">
              <v:path arrowok="t"/>
              <v:textbox inset="0,0,0,0">
                <w:txbxContent>
                  <w:p w14:paraId="351DA6A2" w14:textId="77777777" w:rsidR="00CD519D" w:rsidRDefault="00CD519D" w:rsidP="00CD519D">
                    <w:pPr>
                      <w:pStyle w:val="BodyText"/>
                      <w:spacing w:line="245" w:lineRule="exact"/>
                      <w:ind w:left="0" w:right="18"/>
                      <w:jc w:val="right"/>
                    </w:pPr>
                    <w:r>
                      <w:rPr>
                        <w:color w:val="B12500"/>
                      </w:rPr>
                      <w:t>Meeting</w:t>
                    </w:r>
                    <w:r>
                      <w:rPr>
                        <w:color w:val="B12500"/>
                        <w:spacing w:val="-3"/>
                      </w:rPr>
                      <w:t xml:space="preserve"> </w:t>
                    </w:r>
                    <w:r>
                      <w:rPr>
                        <w:color w:val="B12500"/>
                      </w:rPr>
                      <w:t>Summary</w:t>
                    </w:r>
                  </w:p>
                  <w:p w14:paraId="4D8E55E4" w14:textId="77777777" w:rsidR="00CD519D" w:rsidRDefault="00CD519D" w:rsidP="00CD519D">
                    <w:pPr>
                      <w:pStyle w:val="BodyText"/>
                      <w:ind w:left="0" w:right="19"/>
                      <w:jc w:val="right"/>
                    </w:pPr>
                    <w:r>
                      <w:rPr>
                        <w:color w:val="B12500"/>
                      </w:rPr>
                      <w:t>MUHC COE AD: A-Topics Community</w:t>
                    </w:r>
                    <w:r>
                      <w:rPr>
                        <w:color w:val="B12500"/>
                        <w:spacing w:val="-22"/>
                      </w:rPr>
                      <w:t xml:space="preserve"> </w:t>
                    </w:r>
                    <w:r>
                      <w:rPr>
                        <w:color w:val="B12500"/>
                      </w:rPr>
                      <w:t>Panel</w:t>
                    </w:r>
                  </w:p>
                  <w:p w14:paraId="6881D8C7" w14:textId="77777777" w:rsidR="00CD519D" w:rsidRDefault="00CD519D" w:rsidP="00CD519D">
                    <w:pPr>
                      <w:pStyle w:val="BodyText"/>
                      <w:ind w:left="0" w:right="18"/>
                      <w:jc w:val="right"/>
                    </w:pPr>
                    <w:r>
                      <w:rPr>
                        <w:color w:val="B12500"/>
                      </w:rPr>
                      <w:t>January 23,</w:t>
                    </w:r>
                    <w:r>
                      <w:rPr>
                        <w:color w:val="B12500"/>
                        <w:spacing w:val="-4"/>
                      </w:rPr>
                      <w:t xml:space="preserve"> </w:t>
                    </w:r>
                    <w:r>
                      <w:rPr>
                        <w:color w:val="B12500"/>
                      </w:rPr>
                      <w:t>2023</w:t>
                    </w:r>
                  </w:p>
                  <w:p w14:paraId="58663909" w14:textId="77777777" w:rsidR="00747D8C" w:rsidRDefault="00747D8C">
                    <w:pPr>
                      <w:pStyle w:val="BodyText"/>
                      <w:ind w:left="0" w:right="18"/>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C1125"/>
    <w:multiLevelType w:val="hybridMultilevel"/>
    <w:tmpl w:val="C700C0E2"/>
    <w:lvl w:ilvl="0" w:tplc="118457C4">
      <w:start w:val="4"/>
      <w:numFmt w:val="decimal"/>
      <w:lvlText w:val="%1."/>
      <w:lvlJc w:val="left"/>
      <w:pPr>
        <w:ind w:left="468" w:hanging="360"/>
        <w:jc w:val="left"/>
      </w:pPr>
      <w:rPr>
        <w:rFonts w:ascii="Carlito" w:eastAsia="Carlito" w:hAnsi="Carlito" w:cs="Carlito" w:hint="default"/>
        <w:w w:val="100"/>
        <w:sz w:val="22"/>
        <w:szCs w:val="22"/>
        <w:lang w:val="en-US" w:eastAsia="en-US" w:bidi="ar-SA"/>
      </w:rPr>
    </w:lvl>
    <w:lvl w:ilvl="1" w:tplc="5656A4E8">
      <w:numFmt w:val="bullet"/>
      <w:lvlText w:val="•"/>
      <w:lvlJc w:val="left"/>
      <w:pPr>
        <w:ind w:left="618" w:hanging="360"/>
      </w:pPr>
      <w:rPr>
        <w:rFonts w:hint="default"/>
        <w:lang w:val="en-US" w:eastAsia="en-US" w:bidi="ar-SA"/>
      </w:rPr>
    </w:lvl>
    <w:lvl w:ilvl="2" w:tplc="D902AE54">
      <w:numFmt w:val="bullet"/>
      <w:lvlText w:val="•"/>
      <w:lvlJc w:val="left"/>
      <w:pPr>
        <w:ind w:left="776" w:hanging="360"/>
      </w:pPr>
      <w:rPr>
        <w:rFonts w:hint="default"/>
        <w:lang w:val="en-US" w:eastAsia="en-US" w:bidi="ar-SA"/>
      </w:rPr>
    </w:lvl>
    <w:lvl w:ilvl="3" w:tplc="4C3E3866">
      <w:numFmt w:val="bullet"/>
      <w:lvlText w:val="•"/>
      <w:lvlJc w:val="left"/>
      <w:pPr>
        <w:ind w:left="934" w:hanging="360"/>
      </w:pPr>
      <w:rPr>
        <w:rFonts w:hint="default"/>
        <w:lang w:val="en-US" w:eastAsia="en-US" w:bidi="ar-SA"/>
      </w:rPr>
    </w:lvl>
    <w:lvl w:ilvl="4" w:tplc="0D7CB25A">
      <w:numFmt w:val="bullet"/>
      <w:lvlText w:val="•"/>
      <w:lvlJc w:val="left"/>
      <w:pPr>
        <w:ind w:left="1092" w:hanging="360"/>
      </w:pPr>
      <w:rPr>
        <w:rFonts w:hint="default"/>
        <w:lang w:val="en-US" w:eastAsia="en-US" w:bidi="ar-SA"/>
      </w:rPr>
    </w:lvl>
    <w:lvl w:ilvl="5" w:tplc="BCD81D3E">
      <w:numFmt w:val="bullet"/>
      <w:lvlText w:val="•"/>
      <w:lvlJc w:val="left"/>
      <w:pPr>
        <w:ind w:left="1251" w:hanging="360"/>
      </w:pPr>
      <w:rPr>
        <w:rFonts w:hint="default"/>
        <w:lang w:val="en-US" w:eastAsia="en-US" w:bidi="ar-SA"/>
      </w:rPr>
    </w:lvl>
    <w:lvl w:ilvl="6" w:tplc="4BB83B74">
      <w:numFmt w:val="bullet"/>
      <w:lvlText w:val="•"/>
      <w:lvlJc w:val="left"/>
      <w:pPr>
        <w:ind w:left="1409" w:hanging="360"/>
      </w:pPr>
      <w:rPr>
        <w:rFonts w:hint="default"/>
        <w:lang w:val="en-US" w:eastAsia="en-US" w:bidi="ar-SA"/>
      </w:rPr>
    </w:lvl>
    <w:lvl w:ilvl="7" w:tplc="1D025964">
      <w:numFmt w:val="bullet"/>
      <w:lvlText w:val="•"/>
      <w:lvlJc w:val="left"/>
      <w:pPr>
        <w:ind w:left="1567" w:hanging="360"/>
      </w:pPr>
      <w:rPr>
        <w:rFonts w:hint="default"/>
        <w:lang w:val="en-US" w:eastAsia="en-US" w:bidi="ar-SA"/>
      </w:rPr>
    </w:lvl>
    <w:lvl w:ilvl="8" w:tplc="C096ABB4">
      <w:numFmt w:val="bullet"/>
      <w:lvlText w:val="•"/>
      <w:lvlJc w:val="left"/>
      <w:pPr>
        <w:ind w:left="1725" w:hanging="360"/>
      </w:pPr>
      <w:rPr>
        <w:rFonts w:hint="default"/>
        <w:lang w:val="en-US" w:eastAsia="en-US" w:bidi="ar-SA"/>
      </w:rPr>
    </w:lvl>
  </w:abstractNum>
  <w:abstractNum w:abstractNumId="1" w15:restartNumberingAfterBreak="0">
    <w:nsid w:val="21753F6C"/>
    <w:multiLevelType w:val="hybridMultilevel"/>
    <w:tmpl w:val="BEDEF702"/>
    <w:lvl w:ilvl="0" w:tplc="9DB22A4C">
      <w:numFmt w:val="bullet"/>
      <w:lvlText w:val=""/>
      <w:lvlJc w:val="left"/>
      <w:pPr>
        <w:ind w:left="1480" w:hanging="360"/>
      </w:pPr>
      <w:rPr>
        <w:rFonts w:ascii="Symbol" w:eastAsia="Symbol" w:hAnsi="Symbol" w:cs="Symbol" w:hint="default"/>
        <w:w w:val="100"/>
        <w:sz w:val="22"/>
        <w:szCs w:val="22"/>
        <w:lang w:val="en-US" w:eastAsia="en-US" w:bidi="ar-SA"/>
      </w:rPr>
    </w:lvl>
    <w:lvl w:ilvl="1" w:tplc="20303DB0">
      <w:numFmt w:val="bullet"/>
      <w:lvlText w:val="o"/>
      <w:lvlJc w:val="left"/>
      <w:pPr>
        <w:ind w:left="2200" w:hanging="360"/>
      </w:pPr>
      <w:rPr>
        <w:rFonts w:ascii="Courier New" w:eastAsia="Courier New" w:hAnsi="Courier New" w:cs="Courier New" w:hint="default"/>
        <w:w w:val="100"/>
        <w:sz w:val="22"/>
        <w:szCs w:val="22"/>
        <w:lang w:val="en-US" w:eastAsia="en-US" w:bidi="ar-SA"/>
      </w:rPr>
    </w:lvl>
    <w:lvl w:ilvl="2" w:tplc="18DAE39E">
      <w:numFmt w:val="bullet"/>
      <w:lvlText w:val="•"/>
      <w:lvlJc w:val="left"/>
      <w:pPr>
        <w:ind w:left="3108" w:hanging="360"/>
      </w:pPr>
      <w:rPr>
        <w:rFonts w:hint="default"/>
        <w:lang w:val="en-US" w:eastAsia="en-US" w:bidi="ar-SA"/>
      </w:rPr>
    </w:lvl>
    <w:lvl w:ilvl="3" w:tplc="E2928A02">
      <w:numFmt w:val="bullet"/>
      <w:lvlText w:val="•"/>
      <w:lvlJc w:val="left"/>
      <w:pPr>
        <w:ind w:left="4017" w:hanging="360"/>
      </w:pPr>
      <w:rPr>
        <w:rFonts w:hint="default"/>
        <w:lang w:val="en-US" w:eastAsia="en-US" w:bidi="ar-SA"/>
      </w:rPr>
    </w:lvl>
    <w:lvl w:ilvl="4" w:tplc="D13C6748">
      <w:numFmt w:val="bullet"/>
      <w:lvlText w:val="•"/>
      <w:lvlJc w:val="left"/>
      <w:pPr>
        <w:ind w:left="4926" w:hanging="360"/>
      </w:pPr>
      <w:rPr>
        <w:rFonts w:hint="default"/>
        <w:lang w:val="en-US" w:eastAsia="en-US" w:bidi="ar-SA"/>
      </w:rPr>
    </w:lvl>
    <w:lvl w:ilvl="5" w:tplc="8F7AB8DC">
      <w:numFmt w:val="bullet"/>
      <w:lvlText w:val="•"/>
      <w:lvlJc w:val="left"/>
      <w:pPr>
        <w:ind w:left="5835" w:hanging="360"/>
      </w:pPr>
      <w:rPr>
        <w:rFonts w:hint="default"/>
        <w:lang w:val="en-US" w:eastAsia="en-US" w:bidi="ar-SA"/>
      </w:rPr>
    </w:lvl>
    <w:lvl w:ilvl="6" w:tplc="55ECA9B6">
      <w:numFmt w:val="bullet"/>
      <w:lvlText w:val="•"/>
      <w:lvlJc w:val="left"/>
      <w:pPr>
        <w:ind w:left="6744" w:hanging="360"/>
      </w:pPr>
      <w:rPr>
        <w:rFonts w:hint="default"/>
        <w:lang w:val="en-US" w:eastAsia="en-US" w:bidi="ar-SA"/>
      </w:rPr>
    </w:lvl>
    <w:lvl w:ilvl="7" w:tplc="3AEAB3EA">
      <w:numFmt w:val="bullet"/>
      <w:lvlText w:val="•"/>
      <w:lvlJc w:val="left"/>
      <w:pPr>
        <w:ind w:left="7653" w:hanging="360"/>
      </w:pPr>
      <w:rPr>
        <w:rFonts w:hint="default"/>
        <w:lang w:val="en-US" w:eastAsia="en-US" w:bidi="ar-SA"/>
      </w:rPr>
    </w:lvl>
    <w:lvl w:ilvl="8" w:tplc="CE0E8DFC">
      <w:numFmt w:val="bullet"/>
      <w:lvlText w:val="•"/>
      <w:lvlJc w:val="left"/>
      <w:pPr>
        <w:ind w:left="8562" w:hanging="360"/>
      </w:pPr>
      <w:rPr>
        <w:rFonts w:hint="default"/>
        <w:lang w:val="en-US" w:eastAsia="en-US" w:bidi="ar-SA"/>
      </w:rPr>
    </w:lvl>
  </w:abstractNum>
  <w:abstractNum w:abstractNumId="2" w15:restartNumberingAfterBreak="0">
    <w:nsid w:val="361210DF"/>
    <w:multiLevelType w:val="hybridMultilevel"/>
    <w:tmpl w:val="C030A522"/>
    <w:lvl w:ilvl="0" w:tplc="86EA4418">
      <w:numFmt w:val="bullet"/>
      <w:lvlText w:val=""/>
      <w:lvlJc w:val="left"/>
      <w:pPr>
        <w:ind w:left="1840" w:hanging="360"/>
      </w:pPr>
      <w:rPr>
        <w:rFonts w:ascii="Symbol" w:eastAsia="Symbol" w:hAnsi="Symbol" w:cs="Symbol" w:hint="default"/>
        <w:w w:val="100"/>
        <w:sz w:val="22"/>
        <w:szCs w:val="22"/>
        <w:lang w:val="en-US" w:eastAsia="en-US" w:bidi="ar-SA"/>
      </w:rPr>
    </w:lvl>
    <w:lvl w:ilvl="1" w:tplc="A2088DA8">
      <w:numFmt w:val="bullet"/>
      <w:lvlText w:val="•"/>
      <w:lvlJc w:val="left"/>
      <w:pPr>
        <w:ind w:left="2694" w:hanging="360"/>
      </w:pPr>
      <w:rPr>
        <w:rFonts w:hint="default"/>
        <w:lang w:val="en-US" w:eastAsia="en-US" w:bidi="ar-SA"/>
      </w:rPr>
    </w:lvl>
    <w:lvl w:ilvl="2" w:tplc="C8CCD79A">
      <w:numFmt w:val="bullet"/>
      <w:lvlText w:val="•"/>
      <w:lvlJc w:val="left"/>
      <w:pPr>
        <w:ind w:left="3548" w:hanging="360"/>
      </w:pPr>
      <w:rPr>
        <w:rFonts w:hint="default"/>
        <w:lang w:val="en-US" w:eastAsia="en-US" w:bidi="ar-SA"/>
      </w:rPr>
    </w:lvl>
    <w:lvl w:ilvl="3" w:tplc="D9C879E2">
      <w:numFmt w:val="bullet"/>
      <w:lvlText w:val="•"/>
      <w:lvlJc w:val="left"/>
      <w:pPr>
        <w:ind w:left="4402" w:hanging="360"/>
      </w:pPr>
      <w:rPr>
        <w:rFonts w:hint="default"/>
        <w:lang w:val="en-US" w:eastAsia="en-US" w:bidi="ar-SA"/>
      </w:rPr>
    </w:lvl>
    <w:lvl w:ilvl="4" w:tplc="39D4D42C">
      <w:numFmt w:val="bullet"/>
      <w:lvlText w:val="•"/>
      <w:lvlJc w:val="left"/>
      <w:pPr>
        <w:ind w:left="5256" w:hanging="360"/>
      </w:pPr>
      <w:rPr>
        <w:rFonts w:hint="default"/>
        <w:lang w:val="en-US" w:eastAsia="en-US" w:bidi="ar-SA"/>
      </w:rPr>
    </w:lvl>
    <w:lvl w:ilvl="5" w:tplc="550662D8">
      <w:numFmt w:val="bullet"/>
      <w:lvlText w:val="•"/>
      <w:lvlJc w:val="left"/>
      <w:pPr>
        <w:ind w:left="6110" w:hanging="360"/>
      </w:pPr>
      <w:rPr>
        <w:rFonts w:hint="default"/>
        <w:lang w:val="en-US" w:eastAsia="en-US" w:bidi="ar-SA"/>
      </w:rPr>
    </w:lvl>
    <w:lvl w:ilvl="6" w:tplc="735AC69E">
      <w:numFmt w:val="bullet"/>
      <w:lvlText w:val="•"/>
      <w:lvlJc w:val="left"/>
      <w:pPr>
        <w:ind w:left="6964" w:hanging="360"/>
      </w:pPr>
      <w:rPr>
        <w:rFonts w:hint="default"/>
        <w:lang w:val="en-US" w:eastAsia="en-US" w:bidi="ar-SA"/>
      </w:rPr>
    </w:lvl>
    <w:lvl w:ilvl="7" w:tplc="2F3EB39E">
      <w:numFmt w:val="bullet"/>
      <w:lvlText w:val="•"/>
      <w:lvlJc w:val="left"/>
      <w:pPr>
        <w:ind w:left="7818" w:hanging="360"/>
      </w:pPr>
      <w:rPr>
        <w:rFonts w:hint="default"/>
        <w:lang w:val="en-US" w:eastAsia="en-US" w:bidi="ar-SA"/>
      </w:rPr>
    </w:lvl>
    <w:lvl w:ilvl="8" w:tplc="57D85BDA">
      <w:numFmt w:val="bullet"/>
      <w:lvlText w:val="•"/>
      <w:lvlJc w:val="left"/>
      <w:pPr>
        <w:ind w:left="8672" w:hanging="360"/>
      </w:pPr>
      <w:rPr>
        <w:rFonts w:hint="default"/>
        <w:lang w:val="en-US" w:eastAsia="en-US" w:bidi="ar-SA"/>
      </w:rPr>
    </w:lvl>
  </w:abstractNum>
  <w:abstractNum w:abstractNumId="3" w15:restartNumberingAfterBreak="0">
    <w:nsid w:val="36D07592"/>
    <w:multiLevelType w:val="hybridMultilevel"/>
    <w:tmpl w:val="793A08FC"/>
    <w:lvl w:ilvl="0" w:tplc="2C006284">
      <w:start w:val="1"/>
      <w:numFmt w:val="decimal"/>
      <w:lvlText w:val="%1."/>
      <w:lvlJc w:val="left"/>
      <w:pPr>
        <w:ind w:left="468" w:hanging="360"/>
        <w:jc w:val="left"/>
      </w:pPr>
      <w:rPr>
        <w:rFonts w:ascii="Carlito" w:eastAsia="Carlito" w:hAnsi="Carlito" w:cs="Carlito" w:hint="default"/>
        <w:w w:val="100"/>
        <w:sz w:val="22"/>
        <w:szCs w:val="22"/>
        <w:lang w:val="en-US" w:eastAsia="en-US" w:bidi="ar-SA"/>
      </w:rPr>
    </w:lvl>
    <w:lvl w:ilvl="1" w:tplc="D95C19A0">
      <w:numFmt w:val="bullet"/>
      <w:lvlText w:val="•"/>
      <w:lvlJc w:val="left"/>
      <w:pPr>
        <w:ind w:left="618" w:hanging="360"/>
      </w:pPr>
      <w:rPr>
        <w:rFonts w:hint="default"/>
        <w:lang w:val="en-US" w:eastAsia="en-US" w:bidi="ar-SA"/>
      </w:rPr>
    </w:lvl>
    <w:lvl w:ilvl="2" w:tplc="858CE0E6">
      <w:numFmt w:val="bullet"/>
      <w:lvlText w:val="•"/>
      <w:lvlJc w:val="left"/>
      <w:pPr>
        <w:ind w:left="776" w:hanging="360"/>
      </w:pPr>
      <w:rPr>
        <w:rFonts w:hint="default"/>
        <w:lang w:val="en-US" w:eastAsia="en-US" w:bidi="ar-SA"/>
      </w:rPr>
    </w:lvl>
    <w:lvl w:ilvl="3" w:tplc="75D010AC">
      <w:numFmt w:val="bullet"/>
      <w:lvlText w:val="•"/>
      <w:lvlJc w:val="left"/>
      <w:pPr>
        <w:ind w:left="934" w:hanging="360"/>
      </w:pPr>
      <w:rPr>
        <w:rFonts w:hint="default"/>
        <w:lang w:val="en-US" w:eastAsia="en-US" w:bidi="ar-SA"/>
      </w:rPr>
    </w:lvl>
    <w:lvl w:ilvl="4" w:tplc="E816589C">
      <w:numFmt w:val="bullet"/>
      <w:lvlText w:val="•"/>
      <w:lvlJc w:val="left"/>
      <w:pPr>
        <w:ind w:left="1092" w:hanging="360"/>
      </w:pPr>
      <w:rPr>
        <w:rFonts w:hint="default"/>
        <w:lang w:val="en-US" w:eastAsia="en-US" w:bidi="ar-SA"/>
      </w:rPr>
    </w:lvl>
    <w:lvl w:ilvl="5" w:tplc="CA7A6008">
      <w:numFmt w:val="bullet"/>
      <w:lvlText w:val="•"/>
      <w:lvlJc w:val="left"/>
      <w:pPr>
        <w:ind w:left="1251" w:hanging="360"/>
      </w:pPr>
      <w:rPr>
        <w:rFonts w:hint="default"/>
        <w:lang w:val="en-US" w:eastAsia="en-US" w:bidi="ar-SA"/>
      </w:rPr>
    </w:lvl>
    <w:lvl w:ilvl="6" w:tplc="A3FC9320">
      <w:numFmt w:val="bullet"/>
      <w:lvlText w:val="•"/>
      <w:lvlJc w:val="left"/>
      <w:pPr>
        <w:ind w:left="1409" w:hanging="360"/>
      </w:pPr>
      <w:rPr>
        <w:rFonts w:hint="default"/>
        <w:lang w:val="en-US" w:eastAsia="en-US" w:bidi="ar-SA"/>
      </w:rPr>
    </w:lvl>
    <w:lvl w:ilvl="7" w:tplc="D696AF74">
      <w:numFmt w:val="bullet"/>
      <w:lvlText w:val="•"/>
      <w:lvlJc w:val="left"/>
      <w:pPr>
        <w:ind w:left="1567" w:hanging="360"/>
      </w:pPr>
      <w:rPr>
        <w:rFonts w:hint="default"/>
        <w:lang w:val="en-US" w:eastAsia="en-US" w:bidi="ar-SA"/>
      </w:rPr>
    </w:lvl>
    <w:lvl w:ilvl="8" w:tplc="87E2676A">
      <w:numFmt w:val="bullet"/>
      <w:lvlText w:val="•"/>
      <w:lvlJc w:val="left"/>
      <w:pPr>
        <w:ind w:left="1725" w:hanging="360"/>
      </w:pPr>
      <w:rPr>
        <w:rFonts w:hint="default"/>
        <w:lang w:val="en-US" w:eastAsia="en-US" w:bidi="ar-SA"/>
      </w:rPr>
    </w:lvl>
  </w:abstractNum>
  <w:abstractNum w:abstractNumId="4" w15:restartNumberingAfterBreak="0">
    <w:nsid w:val="3EE05D5B"/>
    <w:multiLevelType w:val="hybridMultilevel"/>
    <w:tmpl w:val="71C2B07E"/>
    <w:lvl w:ilvl="0" w:tplc="4432BC86">
      <w:start w:val="1"/>
      <w:numFmt w:val="decimal"/>
      <w:lvlText w:val="%1."/>
      <w:lvlJc w:val="left"/>
      <w:pPr>
        <w:ind w:left="467" w:hanging="360"/>
        <w:jc w:val="left"/>
      </w:pPr>
      <w:rPr>
        <w:rFonts w:ascii="Carlito" w:eastAsia="Carlito" w:hAnsi="Carlito" w:cs="Carlito" w:hint="default"/>
        <w:w w:val="100"/>
        <w:sz w:val="22"/>
        <w:szCs w:val="22"/>
        <w:lang w:val="en-US" w:eastAsia="en-US" w:bidi="ar-SA"/>
      </w:rPr>
    </w:lvl>
    <w:lvl w:ilvl="1" w:tplc="F17E2844">
      <w:numFmt w:val="bullet"/>
      <w:lvlText w:val="•"/>
      <w:lvlJc w:val="left"/>
      <w:pPr>
        <w:ind w:left="644" w:hanging="360"/>
      </w:pPr>
      <w:rPr>
        <w:rFonts w:hint="default"/>
        <w:lang w:val="en-US" w:eastAsia="en-US" w:bidi="ar-SA"/>
      </w:rPr>
    </w:lvl>
    <w:lvl w:ilvl="2" w:tplc="28628314">
      <w:numFmt w:val="bullet"/>
      <w:lvlText w:val="•"/>
      <w:lvlJc w:val="left"/>
      <w:pPr>
        <w:ind w:left="829" w:hanging="360"/>
      </w:pPr>
      <w:rPr>
        <w:rFonts w:hint="default"/>
        <w:lang w:val="en-US" w:eastAsia="en-US" w:bidi="ar-SA"/>
      </w:rPr>
    </w:lvl>
    <w:lvl w:ilvl="3" w:tplc="0978B34E">
      <w:numFmt w:val="bullet"/>
      <w:lvlText w:val="•"/>
      <w:lvlJc w:val="left"/>
      <w:pPr>
        <w:ind w:left="1014" w:hanging="360"/>
      </w:pPr>
      <w:rPr>
        <w:rFonts w:hint="default"/>
        <w:lang w:val="en-US" w:eastAsia="en-US" w:bidi="ar-SA"/>
      </w:rPr>
    </w:lvl>
    <w:lvl w:ilvl="4" w:tplc="4C90A5CC">
      <w:numFmt w:val="bullet"/>
      <w:lvlText w:val="•"/>
      <w:lvlJc w:val="left"/>
      <w:pPr>
        <w:ind w:left="1199" w:hanging="360"/>
      </w:pPr>
      <w:rPr>
        <w:rFonts w:hint="default"/>
        <w:lang w:val="en-US" w:eastAsia="en-US" w:bidi="ar-SA"/>
      </w:rPr>
    </w:lvl>
    <w:lvl w:ilvl="5" w:tplc="16A6585E">
      <w:numFmt w:val="bullet"/>
      <w:lvlText w:val="•"/>
      <w:lvlJc w:val="left"/>
      <w:pPr>
        <w:ind w:left="1384" w:hanging="360"/>
      </w:pPr>
      <w:rPr>
        <w:rFonts w:hint="default"/>
        <w:lang w:val="en-US" w:eastAsia="en-US" w:bidi="ar-SA"/>
      </w:rPr>
    </w:lvl>
    <w:lvl w:ilvl="6" w:tplc="786A0762">
      <w:numFmt w:val="bullet"/>
      <w:lvlText w:val="•"/>
      <w:lvlJc w:val="left"/>
      <w:pPr>
        <w:ind w:left="1569" w:hanging="360"/>
      </w:pPr>
      <w:rPr>
        <w:rFonts w:hint="default"/>
        <w:lang w:val="en-US" w:eastAsia="en-US" w:bidi="ar-SA"/>
      </w:rPr>
    </w:lvl>
    <w:lvl w:ilvl="7" w:tplc="9276433C">
      <w:numFmt w:val="bullet"/>
      <w:lvlText w:val="•"/>
      <w:lvlJc w:val="left"/>
      <w:pPr>
        <w:ind w:left="1754" w:hanging="360"/>
      </w:pPr>
      <w:rPr>
        <w:rFonts w:hint="default"/>
        <w:lang w:val="en-US" w:eastAsia="en-US" w:bidi="ar-SA"/>
      </w:rPr>
    </w:lvl>
    <w:lvl w:ilvl="8" w:tplc="BFF0003C">
      <w:numFmt w:val="bullet"/>
      <w:lvlText w:val="•"/>
      <w:lvlJc w:val="left"/>
      <w:pPr>
        <w:ind w:left="1939" w:hanging="360"/>
      </w:pPr>
      <w:rPr>
        <w:rFonts w:hint="default"/>
        <w:lang w:val="en-US" w:eastAsia="en-US" w:bidi="ar-SA"/>
      </w:rPr>
    </w:lvl>
  </w:abstractNum>
  <w:abstractNum w:abstractNumId="5" w15:restartNumberingAfterBreak="0">
    <w:nsid w:val="57702242"/>
    <w:multiLevelType w:val="hybridMultilevel"/>
    <w:tmpl w:val="08AE7954"/>
    <w:lvl w:ilvl="0" w:tplc="EA681854">
      <w:start w:val="1"/>
      <w:numFmt w:val="decimal"/>
      <w:lvlText w:val="%1."/>
      <w:lvlJc w:val="left"/>
      <w:pPr>
        <w:ind w:left="467" w:hanging="360"/>
        <w:jc w:val="left"/>
      </w:pPr>
      <w:rPr>
        <w:rFonts w:ascii="Carlito" w:eastAsia="Carlito" w:hAnsi="Carlito" w:cs="Carlito" w:hint="default"/>
        <w:w w:val="100"/>
        <w:sz w:val="22"/>
        <w:szCs w:val="22"/>
        <w:lang w:val="en-US" w:eastAsia="en-US" w:bidi="ar-SA"/>
      </w:rPr>
    </w:lvl>
    <w:lvl w:ilvl="1" w:tplc="B5D6421E">
      <w:numFmt w:val="bullet"/>
      <w:lvlText w:val="•"/>
      <w:lvlJc w:val="left"/>
      <w:pPr>
        <w:ind w:left="640" w:hanging="360"/>
      </w:pPr>
      <w:rPr>
        <w:rFonts w:hint="default"/>
        <w:lang w:val="en-US" w:eastAsia="en-US" w:bidi="ar-SA"/>
      </w:rPr>
    </w:lvl>
    <w:lvl w:ilvl="2" w:tplc="C6507C96">
      <w:numFmt w:val="bullet"/>
      <w:lvlText w:val="•"/>
      <w:lvlJc w:val="left"/>
      <w:pPr>
        <w:ind w:left="867" w:hanging="360"/>
      </w:pPr>
      <w:rPr>
        <w:rFonts w:hint="default"/>
        <w:lang w:val="en-US" w:eastAsia="en-US" w:bidi="ar-SA"/>
      </w:rPr>
    </w:lvl>
    <w:lvl w:ilvl="3" w:tplc="F13C0A46">
      <w:numFmt w:val="bullet"/>
      <w:lvlText w:val="•"/>
      <w:lvlJc w:val="left"/>
      <w:pPr>
        <w:ind w:left="1094" w:hanging="360"/>
      </w:pPr>
      <w:rPr>
        <w:rFonts w:hint="default"/>
        <w:lang w:val="en-US" w:eastAsia="en-US" w:bidi="ar-SA"/>
      </w:rPr>
    </w:lvl>
    <w:lvl w:ilvl="4" w:tplc="787E085A">
      <w:numFmt w:val="bullet"/>
      <w:lvlText w:val="•"/>
      <w:lvlJc w:val="left"/>
      <w:pPr>
        <w:ind w:left="1322" w:hanging="360"/>
      </w:pPr>
      <w:rPr>
        <w:rFonts w:hint="default"/>
        <w:lang w:val="en-US" w:eastAsia="en-US" w:bidi="ar-SA"/>
      </w:rPr>
    </w:lvl>
    <w:lvl w:ilvl="5" w:tplc="D7AA1566">
      <w:numFmt w:val="bullet"/>
      <w:lvlText w:val="•"/>
      <w:lvlJc w:val="left"/>
      <w:pPr>
        <w:ind w:left="1549" w:hanging="360"/>
      </w:pPr>
      <w:rPr>
        <w:rFonts w:hint="default"/>
        <w:lang w:val="en-US" w:eastAsia="en-US" w:bidi="ar-SA"/>
      </w:rPr>
    </w:lvl>
    <w:lvl w:ilvl="6" w:tplc="432E9688">
      <w:numFmt w:val="bullet"/>
      <w:lvlText w:val="•"/>
      <w:lvlJc w:val="left"/>
      <w:pPr>
        <w:ind w:left="1776" w:hanging="360"/>
      </w:pPr>
      <w:rPr>
        <w:rFonts w:hint="default"/>
        <w:lang w:val="en-US" w:eastAsia="en-US" w:bidi="ar-SA"/>
      </w:rPr>
    </w:lvl>
    <w:lvl w:ilvl="7" w:tplc="475CEC26">
      <w:numFmt w:val="bullet"/>
      <w:lvlText w:val="•"/>
      <w:lvlJc w:val="left"/>
      <w:pPr>
        <w:ind w:left="2004" w:hanging="360"/>
      </w:pPr>
      <w:rPr>
        <w:rFonts w:hint="default"/>
        <w:lang w:val="en-US" w:eastAsia="en-US" w:bidi="ar-SA"/>
      </w:rPr>
    </w:lvl>
    <w:lvl w:ilvl="8" w:tplc="194E07F2">
      <w:numFmt w:val="bullet"/>
      <w:lvlText w:val="•"/>
      <w:lvlJc w:val="left"/>
      <w:pPr>
        <w:ind w:left="2231" w:hanging="360"/>
      </w:pPr>
      <w:rPr>
        <w:rFonts w:hint="default"/>
        <w:lang w:val="en-US" w:eastAsia="en-US" w:bidi="ar-SA"/>
      </w:rPr>
    </w:lvl>
  </w:abstractNum>
  <w:abstractNum w:abstractNumId="6" w15:restartNumberingAfterBreak="0">
    <w:nsid w:val="5D833C7E"/>
    <w:multiLevelType w:val="hybridMultilevel"/>
    <w:tmpl w:val="CDEE9946"/>
    <w:lvl w:ilvl="0" w:tplc="9724CAC4">
      <w:start w:val="1"/>
      <w:numFmt w:val="decimal"/>
      <w:lvlText w:val="%1."/>
      <w:lvlJc w:val="left"/>
      <w:pPr>
        <w:ind w:left="468" w:hanging="360"/>
        <w:jc w:val="left"/>
      </w:pPr>
      <w:rPr>
        <w:rFonts w:ascii="Carlito" w:eastAsia="Carlito" w:hAnsi="Carlito" w:cs="Carlito" w:hint="default"/>
        <w:w w:val="100"/>
        <w:sz w:val="22"/>
        <w:szCs w:val="22"/>
        <w:lang w:val="en-US" w:eastAsia="en-US" w:bidi="ar-SA"/>
      </w:rPr>
    </w:lvl>
    <w:lvl w:ilvl="1" w:tplc="4D3C6C74">
      <w:numFmt w:val="bullet"/>
      <w:lvlText w:val="•"/>
      <w:lvlJc w:val="left"/>
      <w:pPr>
        <w:ind w:left="618" w:hanging="360"/>
      </w:pPr>
      <w:rPr>
        <w:rFonts w:hint="default"/>
        <w:lang w:val="en-US" w:eastAsia="en-US" w:bidi="ar-SA"/>
      </w:rPr>
    </w:lvl>
    <w:lvl w:ilvl="2" w:tplc="2786C3D4">
      <w:numFmt w:val="bullet"/>
      <w:lvlText w:val="•"/>
      <w:lvlJc w:val="left"/>
      <w:pPr>
        <w:ind w:left="776" w:hanging="360"/>
      </w:pPr>
      <w:rPr>
        <w:rFonts w:hint="default"/>
        <w:lang w:val="en-US" w:eastAsia="en-US" w:bidi="ar-SA"/>
      </w:rPr>
    </w:lvl>
    <w:lvl w:ilvl="3" w:tplc="4E8CDCEA">
      <w:numFmt w:val="bullet"/>
      <w:lvlText w:val="•"/>
      <w:lvlJc w:val="left"/>
      <w:pPr>
        <w:ind w:left="934" w:hanging="360"/>
      </w:pPr>
      <w:rPr>
        <w:rFonts w:hint="default"/>
        <w:lang w:val="en-US" w:eastAsia="en-US" w:bidi="ar-SA"/>
      </w:rPr>
    </w:lvl>
    <w:lvl w:ilvl="4" w:tplc="9CBA3B60">
      <w:numFmt w:val="bullet"/>
      <w:lvlText w:val="•"/>
      <w:lvlJc w:val="left"/>
      <w:pPr>
        <w:ind w:left="1092" w:hanging="360"/>
      </w:pPr>
      <w:rPr>
        <w:rFonts w:hint="default"/>
        <w:lang w:val="en-US" w:eastAsia="en-US" w:bidi="ar-SA"/>
      </w:rPr>
    </w:lvl>
    <w:lvl w:ilvl="5" w:tplc="2FD2F422">
      <w:numFmt w:val="bullet"/>
      <w:lvlText w:val="•"/>
      <w:lvlJc w:val="left"/>
      <w:pPr>
        <w:ind w:left="1251" w:hanging="360"/>
      </w:pPr>
      <w:rPr>
        <w:rFonts w:hint="default"/>
        <w:lang w:val="en-US" w:eastAsia="en-US" w:bidi="ar-SA"/>
      </w:rPr>
    </w:lvl>
    <w:lvl w:ilvl="6" w:tplc="40B84372">
      <w:numFmt w:val="bullet"/>
      <w:lvlText w:val="•"/>
      <w:lvlJc w:val="left"/>
      <w:pPr>
        <w:ind w:left="1409" w:hanging="360"/>
      </w:pPr>
      <w:rPr>
        <w:rFonts w:hint="default"/>
        <w:lang w:val="en-US" w:eastAsia="en-US" w:bidi="ar-SA"/>
      </w:rPr>
    </w:lvl>
    <w:lvl w:ilvl="7" w:tplc="FACAB6E6">
      <w:numFmt w:val="bullet"/>
      <w:lvlText w:val="•"/>
      <w:lvlJc w:val="left"/>
      <w:pPr>
        <w:ind w:left="1567" w:hanging="360"/>
      </w:pPr>
      <w:rPr>
        <w:rFonts w:hint="default"/>
        <w:lang w:val="en-US" w:eastAsia="en-US" w:bidi="ar-SA"/>
      </w:rPr>
    </w:lvl>
    <w:lvl w:ilvl="8" w:tplc="0C845DD6">
      <w:numFmt w:val="bullet"/>
      <w:lvlText w:val="•"/>
      <w:lvlJc w:val="left"/>
      <w:pPr>
        <w:ind w:left="1725" w:hanging="360"/>
      </w:pPr>
      <w:rPr>
        <w:rFonts w:hint="default"/>
        <w:lang w:val="en-US" w:eastAsia="en-US" w:bidi="ar-SA"/>
      </w:rPr>
    </w:lvl>
  </w:abstractNum>
  <w:num w:numId="1" w16cid:durableId="1317299612">
    <w:abstractNumId w:val="6"/>
  </w:num>
  <w:num w:numId="2" w16cid:durableId="713850581">
    <w:abstractNumId w:val="2"/>
  </w:num>
  <w:num w:numId="3" w16cid:durableId="96146824">
    <w:abstractNumId w:val="0"/>
  </w:num>
  <w:num w:numId="4" w16cid:durableId="1042562636">
    <w:abstractNumId w:val="3"/>
  </w:num>
  <w:num w:numId="5" w16cid:durableId="1892887448">
    <w:abstractNumId w:val="4"/>
  </w:num>
  <w:num w:numId="6" w16cid:durableId="1819298835">
    <w:abstractNumId w:val="5"/>
  </w:num>
  <w:num w:numId="7" w16cid:durableId="745421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88"/>
    <w:rsid w:val="002D2B88"/>
    <w:rsid w:val="0035175B"/>
    <w:rsid w:val="003907B0"/>
    <w:rsid w:val="00394E42"/>
    <w:rsid w:val="00395062"/>
    <w:rsid w:val="003D0B14"/>
    <w:rsid w:val="00480B13"/>
    <w:rsid w:val="005E3A31"/>
    <w:rsid w:val="00747D8C"/>
    <w:rsid w:val="00863D87"/>
    <w:rsid w:val="008B630D"/>
    <w:rsid w:val="00AC6B85"/>
    <w:rsid w:val="00CD519D"/>
    <w:rsid w:val="00E426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C347B"/>
  <w15:docId w15:val="{0D415AD5-AAC2-9C42-98EE-5A098114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7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80"/>
    </w:pPr>
  </w:style>
  <w:style w:type="paragraph" w:styleId="Title">
    <w:name w:val="Title"/>
    <w:basedOn w:val="Normal"/>
    <w:uiPriority w:val="10"/>
    <w:qFormat/>
    <w:pPr>
      <w:spacing w:before="50"/>
      <w:ind w:left="3777" w:right="1813" w:hanging="1443"/>
    </w:pPr>
    <w:rPr>
      <w:b/>
      <w:bCs/>
      <w:sz w:val="36"/>
      <w:szCs w:val="36"/>
    </w:rPr>
  </w:style>
  <w:style w:type="paragraph" w:styleId="ListParagraph">
    <w:name w:val="List Paragraph"/>
    <w:basedOn w:val="Normal"/>
    <w:uiPriority w:val="1"/>
    <w:qFormat/>
    <w:pPr>
      <w:ind w:left="1480" w:hanging="360"/>
    </w:pPr>
  </w:style>
  <w:style w:type="paragraph" w:customStyle="1" w:styleId="TableParagraph">
    <w:name w:val="Table Paragraph"/>
    <w:basedOn w:val="Normal"/>
    <w:uiPriority w:val="1"/>
    <w:qFormat/>
    <w:pPr>
      <w:ind w:left="468"/>
    </w:pPr>
  </w:style>
  <w:style w:type="paragraph" w:styleId="Header">
    <w:name w:val="header"/>
    <w:basedOn w:val="Normal"/>
    <w:link w:val="HeaderChar"/>
    <w:uiPriority w:val="99"/>
    <w:unhideWhenUsed/>
    <w:rsid w:val="00CD519D"/>
    <w:pPr>
      <w:tabs>
        <w:tab w:val="center" w:pos="4680"/>
        <w:tab w:val="right" w:pos="9360"/>
      </w:tabs>
    </w:pPr>
  </w:style>
  <w:style w:type="character" w:customStyle="1" w:styleId="HeaderChar">
    <w:name w:val="Header Char"/>
    <w:basedOn w:val="DefaultParagraphFont"/>
    <w:link w:val="Header"/>
    <w:uiPriority w:val="99"/>
    <w:rsid w:val="00CD519D"/>
    <w:rPr>
      <w:rFonts w:ascii="Carlito" w:eastAsia="Carlito" w:hAnsi="Carlito" w:cs="Carlito"/>
    </w:rPr>
  </w:style>
  <w:style w:type="paragraph" w:styleId="Footer">
    <w:name w:val="footer"/>
    <w:basedOn w:val="Normal"/>
    <w:link w:val="FooterChar"/>
    <w:uiPriority w:val="99"/>
    <w:unhideWhenUsed/>
    <w:rsid w:val="00CD519D"/>
    <w:pPr>
      <w:tabs>
        <w:tab w:val="center" w:pos="4680"/>
        <w:tab w:val="right" w:pos="9360"/>
      </w:tabs>
    </w:pPr>
  </w:style>
  <w:style w:type="character" w:customStyle="1" w:styleId="FooterChar">
    <w:name w:val="Footer Char"/>
    <w:basedOn w:val="DefaultParagraphFont"/>
    <w:link w:val="Footer"/>
    <w:uiPriority w:val="99"/>
    <w:rsid w:val="00CD519D"/>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aleriejack/Library/Group%20Containers/UBF8T346G9.Office/User%20Content.localized/Templates.localized/MUHC%20COE%20AD%20A-Topics%20Community%20Panel_Summary%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MUHC COE AD A-Topics Community Panel_Summary Report.dotx</Template>
  <TotalTime>1</TotalTime>
  <Pages>5</Pages>
  <Words>1304</Words>
  <Characters>7436</Characters>
  <Application>Microsoft Office Word</Application>
  <DocSecurity>0</DocSecurity>
  <Lines>61</Lines>
  <Paragraphs>17</Paragraphs>
  <ScaleCrop>false</ScaleCrop>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Valerie Jack</cp:lastModifiedBy>
  <cp:revision>2</cp:revision>
  <dcterms:created xsi:type="dcterms:W3CDTF">2023-06-12T21:03:00Z</dcterms:created>
  <dcterms:modified xsi:type="dcterms:W3CDTF">2023-06-12T21:04:00Z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2023-03-05T00:00:00Z</vt:filetime>
  </property>
  <property fmtid="{D5CDD505-2E9C-101B-9397-08002B2CF9AE}" pid="3" name="Creator">
    <vt:lpwstr>Microsoft® Word for Microsoft 365</vt:lpwstr>
  </property>
  <property fmtid="{D5CDD505-2E9C-101B-9397-08002B2CF9AE}" pid="4" name="LastSaved">
    <vt:filetime>2023-06-09T00:00:00Z</vt:filetime>
  </property>
</Properties>
</file>